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44F11C4B" w:rsidR="00E66558" w:rsidRDefault="00F93BFD">
      <w:pPr>
        <w:pStyle w:val="Heading1"/>
      </w:pPr>
      <w:bookmarkStart w:id="0" w:name="_Toc400361362"/>
      <w:bookmarkStart w:id="1" w:name="_Toc443397153"/>
      <w:bookmarkStart w:id="2" w:name="_Toc357771638"/>
      <w:bookmarkStart w:id="3" w:name="_Toc346793416"/>
      <w:bookmarkStart w:id="4" w:name="_Toc328122777"/>
      <w:r>
        <w:t>P</w:t>
      </w:r>
      <w:r w:rsidR="009D71E8">
        <w:t>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5807"/>
        <w:gridCol w:w="3679"/>
      </w:tblGrid>
      <w:tr w:rsidR="00E66558" w14:paraId="2A7D54B7" w14:textId="77777777" w:rsidTr="00F93BFD">
        <w:tc>
          <w:tcPr>
            <w:tcW w:w="58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67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F93BFD">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EAD4332" w:rsidR="00E66558" w:rsidRDefault="00F93BFD">
            <w:pPr>
              <w:pStyle w:val="TableRow"/>
            </w:pPr>
            <w:r>
              <w:t>Charing CE Primary School</w:t>
            </w:r>
          </w:p>
        </w:tc>
      </w:tr>
      <w:tr w:rsidR="00E66558" w14:paraId="2A7D54BD" w14:textId="77777777" w:rsidTr="00F93BFD">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DBF83D7" w:rsidR="00E66558" w:rsidRDefault="00F93BFD">
            <w:pPr>
              <w:pStyle w:val="TableRow"/>
            </w:pPr>
            <w:r>
              <w:t>115</w:t>
            </w:r>
          </w:p>
        </w:tc>
      </w:tr>
      <w:tr w:rsidR="00E66558" w14:paraId="2A7D54C0" w14:textId="77777777" w:rsidTr="00F93BFD">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2930C62" w:rsidR="00E66558" w:rsidRDefault="00F93BFD">
            <w:pPr>
              <w:pStyle w:val="TableRow"/>
            </w:pPr>
            <w:r>
              <w:t>29</w:t>
            </w:r>
          </w:p>
        </w:tc>
      </w:tr>
      <w:tr w:rsidR="00E66558" w14:paraId="2A7D54C3" w14:textId="77777777" w:rsidTr="00F93BFD">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3098FDB4" w:rsidR="00E66558" w:rsidRDefault="009D71E8" w:rsidP="00F93BFD">
            <w:pPr>
              <w:pStyle w:val="TableRow"/>
            </w:pPr>
            <w:r>
              <w:rPr>
                <w:szCs w:val="22"/>
              </w:rPr>
              <w:t xml:space="preserve">Academic year/years that our current pupil premium strategy plan covers </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584661E" w:rsidR="00E66558" w:rsidRDefault="00F93BFD">
            <w:pPr>
              <w:pStyle w:val="TableRow"/>
            </w:pPr>
            <w:r>
              <w:t>2021-2023</w:t>
            </w:r>
          </w:p>
        </w:tc>
      </w:tr>
      <w:tr w:rsidR="00E66558" w14:paraId="2A7D54C6" w14:textId="77777777" w:rsidTr="00F93BFD">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E5C37F7" w:rsidR="00E66558" w:rsidRDefault="00F93BFD">
            <w:pPr>
              <w:pStyle w:val="TableRow"/>
            </w:pPr>
            <w:r>
              <w:t>October 2021</w:t>
            </w:r>
          </w:p>
        </w:tc>
      </w:tr>
      <w:tr w:rsidR="00E66558" w14:paraId="2A7D54C9" w14:textId="77777777" w:rsidTr="00F93BFD">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549D00A" w:rsidR="00E66558" w:rsidRDefault="00F93BFD">
            <w:pPr>
              <w:pStyle w:val="TableRow"/>
            </w:pPr>
            <w:r>
              <w:t>July 2022</w:t>
            </w:r>
          </w:p>
        </w:tc>
      </w:tr>
      <w:tr w:rsidR="00E66558" w14:paraId="2A7D54CC" w14:textId="77777777" w:rsidTr="00F93BFD">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3297412" w:rsidR="00E66558" w:rsidRDefault="00F93BFD">
            <w:pPr>
              <w:pStyle w:val="TableRow"/>
            </w:pPr>
            <w:r>
              <w:t>I Hammond</w:t>
            </w:r>
          </w:p>
        </w:tc>
      </w:tr>
      <w:tr w:rsidR="00E66558" w14:paraId="2A7D54CF" w14:textId="77777777" w:rsidTr="00F93BFD">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DC65FA0" w:rsidR="00E66558" w:rsidRDefault="00F93BFD">
            <w:pPr>
              <w:pStyle w:val="TableRow"/>
            </w:pPr>
            <w:r>
              <w:t>I Hammond</w:t>
            </w:r>
          </w:p>
        </w:tc>
      </w:tr>
      <w:tr w:rsidR="00E66558" w14:paraId="2A7D54D2" w14:textId="77777777" w:rsidTr="00F93BFD">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7777777" w:rsidR="00E66558" w:rsidRDefault="00E66558">
            <w:pPr>
              <w:pStyle w:val="TableRow"/>
            </w:pP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F4715F4" w:rsidR="00E66558" w:rsidRDefault="009D71E8">
            <w:pPr>
              <w:pStyle w:val="TableRow"/>
            </w:pPr>
            <w:r>
              <w:t>£</w:t>
            </w:r>
            <w:r w:rsidR="00F93BFD">
              <w:t xml:space="preserve"> 39,005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47EE469" w:rsidR="00E66558" w:rsidRDefault="009D71E8">
            <w:pPr>
              <w:pStyle w:val="TableRow"/>
            </w:pPr>
            <w:r>
              <w:t>£</w:t>
            </w:r>
            <w:r w:rsidR="00F93BFD">
              <w:t xml:space="preserve">   4,640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3761152" w:rsidR="00E66558" w:rsidRDefault="009D71E8">
            <w:pPr>
              <w:pStyle w:val="TableRow"/>
            </w:pPr>
            <w:r>
              <w:t>£</w:t>
            </w:r>
            <w:r w:rsidR="00F93BFD">
              <w:t xml:space="preserve"> 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9745930" w:rsidR="00E66558" w:rsidRDefault="009D71E8">
            <w:pPr>
              <w:pStyle w:val="TableRow"/>
            </w:pPr>
            <w:r>
              <w:t>£</w:t>
            </w:r>
            <w:r w:rsidR="00F93BFD">
              <w:t xml:space="preserve"> 43,645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9" w14:textId="5E128BD7" w:rsidR="00E66558" w:rsidRPr="00DA4AD2" w:rsidRDefault="00DA4AD2" w:rsidP="002216ED">
            <w:pPr>
              <w:rPr>
                <w:i/>
                <w:iCs/>
              </w:rPr>
            </w:pPr>
            <w:r>
              <w:t xml:space="preserve">High expectations of all pupils, an ethos of faith, friendship and fun, an exciting and varied curriculum and highly effective teaching combine to develop students who strive to be the best they can be. This ethos underpins our vision </w:t>
            </w:r>
            <w:r w:rsidR="007005BE">
              <w:t>for all pupils to aspire to be creative, confident learners, securing</w:t>
            </w:r>
            <w:r>
              <w:t xml:space="preserve"> and develop</w:t>
            </w:r>
            <w:r w:rsidR="007005BE">
              <w:t>ing</w:t>
            </w:r>
            <w:r>
              <w:t xml:space="preserve"> skills in the classroom and beyond. It is our responsibility to ensure all our students can become the very best versions of th</w:t>
            </w:r>
            <w:r w:rsidR="002216ED">
              <w:t>emselves</w:t>
            </w:r>
            <w:r>
              <w:t>.</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7005BE"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7005BE" w:rsidRDefault="007005BE" w:rsidP="007005BE">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494592E" w:rsidR="007005BE" w:rsidRDefault="007005BE" w:rsidP="007005BE">
            <w:pPr>
              <w:pStyle w:val="TableRowCentered"/>
              <w:jc w:val="left"/>
            </w:pPr>
            <w:r w:rsidRPr="00E82D50">
              <w:rPr>
                <w:rFonts w:ascii="Segoe UI" w:hAnsi="Segoe UI" w:cs="Segoe UI"/>
                <w:sz w:val="20"/>
                <w:szCs w:val="18"/>
              </w:rPr>
              <w:t>Poor reading skills – Disadvantaged children have lower reading skills in KS1. This slows progress in future years</w:t>
            </w:r>
          </w:p>
        </w:tc>
      </w:tr>
      <w:tr w:rsidR="007005BE"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7005BE" w:rsidRDefault="007005BE" w:rsidP="007005BE">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A2DE40C" w:rsidR="007005BE" w:rsidRDefault="007005BE" w:rsidP="007005BE">
            <w:pPr>
              <w:pStyle w:val="TableRowCentered"/>
              <w:jc w:val="left"/>
              <w:rPr>
                <w:sz w:val="22"/>
                <w:szCs w:val="22"/>
              </w:rPr>
            </w:pPr>
            <w:r w:rsidRPr="00E82D50">
              <w:rPr>
                <w:rFonts w:ascii="Segoe UI" w:hAnsi="Segoe UI" w:cs="Segoe UI"/>
                <w:sz w:val="20"/>
                <w:szCs w:val="18"/>
              </w:rPr>
              <w:t>Poor maths skills – Disadvantaged children have lower maths skills in KS1. This affects progress in future years</w:t>
            </w:r>
          </w:p>
        </w:tc>
      </w:tr>
      <w:tr w:rsidR="007005BE"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7005BE" w:rsidRDefault="007005BE" w:rsidP="007005BE">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D926BE2" w:rsidR="007005BE" w:rsidRDefault="007005BE" w:rsidP="007005BE">
            <w:pPr>
              <w:pStyle w:val="TableRowCentered"/>
              <w:jc w:val="left"/>
              <w:rPr>
                <w:sz w:val="22"/>
                <w:szCs w:val="22"/>
              </w:rPr>
            </w:pPr>
            <w:r w:rsidRPr="00E82D50">
              <w:rPr>
                <w:rFonts w:ascii="Segoe UI" w:hAnsi="Segoe UI" w:cs="Segoe UI"/>
                <w:sz w:val="20"/>
                <w:szCs w:val="18"/>
              </w:rPr>
              <w:t>Low Aspirations – Disadvantaged pupils have lower aspirations and limited experiences outside of school</w:t>
            </w:r>
          </w:p>
        </w:tc>
      </w:tr>
      <w:tr w:rsidR="007005BE"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7005BE" w:rsidRDefault="007005BE" w:rsidP="007005BE">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541C0E7" w:rsidR="007005BE" w:rsidRDefault="007005BE" w:rsidP="007005BE">
            <w:pPr>
              <w:pStyle w:val="TableRowCentered"/>
              <w:jc w:val="left"/>
              <w:rPr>
                <w:iCs/>
                <w:sz w:val="22"/>
              </w:rPr>
            </w:pPr>
            <w:r>
              <w:rPr>
                <w:rFonts w:ascii="Segoe UI" w:hAnsi="Segoe UI" w:cs="Segoe UI"/>
                <w:sz w:val="20"/>
                <w:szCs w:val="18"/>
              </w:rPr>
              <w:t>Low Mental Wellbeing – Disadvantage children have a lower expectation of themselves and lower wellbeing compared to non-disadvantaged children</w:t>
            </w:r>
          </w:p>
        </w:tc>
      </w:tr>
      <w:tr w:rsidR="007005BE"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7005BE" w:rsidRDefault="007005BE" w:rsidP="007005BE">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AD31234" w:rsidR="007005BE" w:rsidRDefault="007005BE" w:rsidP="007005BE">
            <w:pPr>
              <w:pStyle w:val="TableRowCentered"/>
              <w:jc w:val="left"/>
              <w:rPr>
                <w:iCs/>
                <w:sz w:val="22"/>
              </w:rPr>
            </w:pPr>
            <w:r w:rsidRPr="00E82D50">
              <w:rPr>
                <w:rFonts w:ascii="Segoe UI" w:hAnsi="Segoe UI" w:cs="Segoe UI"/>
                <w:sz w:val="20"/>
                <w:szCs w:val="18"/>
              </w:rPr>
              <w:t>Low attendance – This reduces school hour</w:t>
            </w:r>
            <w:r>
              <w:rPr>
                <w:rFonts w:ascii="Segoe UI" w:hAnsi="Segoe UI" w:cs="Segoe UI"/>
                <w:sz w:val="20"/>
                <w:szCs w:val="18"/>
              </w:rPr>
              <w:t>s</w:t>
            </w:r>
            <w:r w:rsidRPr="00E82D50">
              <w:rPr>
                <w:rFonts w:ascii="Segoe UI" w:hAnsi="Segoe UI" w:cs="Segoe UI"/>
                <w:sz w:val="20"/>
                <w:szCs w:val="18"/>
              </w:rPr>
              <w:t xml:space="preserve"> and can cause pupils to make limited progress towards end of year expectations</w:t>
            </w:r>
          </w:p>
        </w:tc>
      </w:tr>
      <w:tr w:rsidR="007005BE" w14:paraId="0370227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23DEA" w14:textId="78E96BE0" w:rsidR="007005BE" w:rsidRDefault="007005BE" w:rsidP="007005BE">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DEBE9" w14:textId="6E6E2F40" w:rsidR="007005BE" w:rsidRDefault="007005BE" w:rsidP="007005BE">
            <w:pPr>
              <w:pStyle w:val="TableRowCentered"/>
              <w:jc w:val="left"/>
              <w:rPr>
                <w:iCs/>
                <w:sz w:val="22"/>
              </w:rPr>
            </w:pPr>
            <w:r w:rsidRPr="00E82D50">
              <w:rPr>
                <w:rFonts w:ascii="Segoe UI" w:hAnsi="Segoe UI" w:cs="Segoe UI"/>
                <w:sz w:val="20"/>
                <w:szCs w:val="18"/>
              </w:rPr>
              <w:t xml:space="preserve">Limited support from home – </w:t>
            </w:r>
            <w:r>
              <w:rPr>
                <w:rFonts w:ascii="Segoe UI" w:hAnsi="Segoe UI" w:cs="Segoe UI"/>
                <w:sz w:val="20"/>
                <w:szCs w:val="18"/>
              </w:rPr>
              <w:t>Some parents do not engage with school learning due to their own educational experiences and therefore the children receive limited support with homework, reading and maths practice.</w:t>
            </w:r>
          </w:p>
        </w:tc>
      </w:tr>
    </w:tbl>
    <w:p w14:paraId="20BC49B4" w14:textId="77777777" w:rsidR="003F119A" w:rsidRDefault="003F119A">
      <w:pPr>
        <w:pStyle w:val="Heading2"/>
        <w:spacing w:before="600"/>
      </w:pPr>
      <w:bookmarkStart w:id="16" w:name="_Toc443397160"/>
    </w:p>
    <w:p w14:paraId="0C40DC23" w14:textId="77777777" w:rsidR="003F119A" w:rsidRDefault="003F119A">
      <w:pPr>
        <w:suppressAutoHyphens w:val="0"/>
        <w:spacing w:after="0" w:line="240" w:lineRule="auto"/>
        <w:rPr>
          <w:b/>
          <w:color w:val="104F75"/>
          <w:sz w:val="32"/>
          <w:szCs w:val="32"/>
        </w:rPr>
      </w:pPr>
      <w:r>
        <w:br w:type="page"/>
      </w:r>
    </w:p>
    <w:p w14:paraId="2A7D54FF" w14:textId="72644891" w:rsidR="00E66558" w:rsidRDefault="009D71E8">
      <w:pPr>
        <w:pStyle w:val="Heading2"/>
        <w:spacing w:before="600"/>
      </w:pPr>
      <w:bookmarkStart w:id="17" w:name="_GoBack"/>
      <w:bookmarkEnd w:id="17"/>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7005BE"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64B611D" w:rsidR="007005BE" w:rsidRPr="007005BE" w:rsidRDefault="007005BE" w:rsidP="007005BE">
            <w:pPr>
              <w:rPr>
                <w:rFonts w:ascii="Segoe UI" w:hAnsi="Segoe UI" w:cs="Segoe UI"/>
                <w:b/>
                <w:sz w:val="20"/>
                <w:szCs w:val="18"/>
              </w:rPr>
            </w:pPr>
            <w:r w:rsidRPr="00AC299B">
              <w:rPr>
                <w:rFonts w:ascii="Segoe UI" w:hAnsi="Segoe UI" w:cs="Segoe UI"/>
                <w:b/>
                <w:sz w:val="20"/>
                <w:szCs w:val="18"/>
              </w:rPr>
              <w:t>Disadvantaged children’s reading improves in line with other children nationally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C0B0847" w:rsidR="007005BE" w:rsidRDefault="007005BE" w:rsidP="007005BE">
            <w:pPr>
              <w:pStyle w:val="TableRowCentered"/>
              <w:jc w:val="left"/>
              <w:rPr>
                <w:sz w:val="22"/>
                <w:szCs w:val="22"/>
              </w:rPr>
            </w:pPr>
            <w:r>
              <w:rPr>
                <w:rFonts w:ascii="Segoe UI" w:hAnsi="Segoe UI" w:cs="Segoe UI"/>
                <w:sz w:val="20"/>
                <w:szCs w:val="18"/>
              </w:rPr>
              <w:t>Termly and annual progress data shows progress at least in line with other children.</w:t>
            </w:r>
          </w:p>
        </w:tc>
      </w:tr>
      <w:tr w:rsidR="007005BE"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F88E428" w:rsidR="007005BE" w:rsidRPr="007005BE" w:rsidRDefault="007005BE" w:rsidP="007005BE">
            <w:pPr>
              <w:rPr>
                <w:rFonts w:ascii="Segoe UI" w:hAnsi="Segoe UI" w:cs="Segoe UI"/>
                <w:b/>
                <w:sz w:val="20"/>
                <w:szCs w:val="18"/>
              </w:rPr>
            </w:pPr>
            <w:r w:rsidRPr="00AC299B">
              <w:rPr>
                <w:rFonts w:ascii="Segoe UI" w:hAnsi="Segoe UI" w:cs="Segoe UI"/>
                <w:b/>
                <w:sz w:val="20"/>
                <w:szCs w:val="18"/>
              </w:rPr>
              <w:t>Disadvantaged children’s maths improves in line with other children nationally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F4758F8" w:rsidR="007005BE" w:rsidRDefault="007005BE" w:rsidP="007005BE">
            <w:pPr>
              <w:pStyle w:val="TableRowCentered"/>
              <w:jc w:val="left"/>
              <w:rPr>
                <w:sz w:val="22"/>
                <w:szCs w:val="22"/>
              </w:rPr>
            </w:pPr>
            <w:r>
              <w:rPr>
                <w:rFonts w:ascii="Segoe UI" w:hAnsi="Segoe UI" w:cs="Segoe UI"/>
                <w:sz w:val="20"/>
                <w:szCs w:val="18"/>
              </w:rPr>
              <w:t>Termly and annual progress data shows progress at least in line with other children.</w:t>
            </w:r>
          </w:p>
        </w:tc>
      </w:tr>
      <w:tr w:rsidR="007005BE"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079ECBF" w:rsidR="007005BE" w:rsidRPr="007005BE" w:rsidRDefault="007005BE" w:rsidP="007005BE">
            <w:pPr>
              <w:rPr>
                <w:rFonts w:ascii="Segoe UI" w:hAnsi="Segoe UI" w:cs="Segoe UI"/>
                <w:b/>
                <w:sz w:val="20"/>
                <w:szCs w:val="18"/>
              </w:rPr>
            </w:pPr>
            <w:r w:rsidRPr="00AC299B">
              <w:rPr>
                <w:rFonts w:ascii="Segoe UI" w:hAnsi="Segoe UI" w:cs="Segoe UI"/>
                <w:b/>
                <w:sz w:val="20"/>
                <w:szCs w:val="18"/>
              </w:rPr>
              <w:t>Disadvantaged pupils have opportunities to try new experiences and raised aspirations for the future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B4B63" w14:textId="77777777" w:rsidR="007005BE" w:rsidRDefault="007005BE" w:rsidP="007005BE">
            <w:pPr>
              <w:pStyle w:val="TableRowCentered"/>
              <w:jc w:val="left"/>
              <w:rPr>
                <w:rFonts w:ascii="Segoe UI" w:hAnsi="Segoe UI" w:cs="Segoe UI"/>
                <w:sz w:val="20"/>
                <w:szCs w:val="22"/>
              </w:rPr>
            </w:pPr>
            <w:r w:rsidRPr="007005BE">
              <w:rPr>
                <w:rFonts w:ascii="Segoe UI" w:hAnsi="Segoe UI" w:cs="Segoe UI"/>
                <w:sz w:val="20"/>
                <w:szCs w:val="22"/>
              </w:rPr>
              <w:t xml:space="preserve">Register of clubs </w:t>
            </w:r>
            <w:r>
              <w:rPr>
                <w:rFonts w:ascii="Segoe UI" w:hAnsi="Segoe UI" w:cs="Segoe UI"/>
                <w:sz w:val="20"/>
                <w:szCs w:val="22"/>
              </w:rPr>
              <w:t xml:space="preserve">show children eligible for PP are accessing after school clubs. </w:t>
            </w:r>
          </w:p>
          <w:p w14:paraId="2A7D550B" w14:textId="731A62B4" w:rsidR="007005BE" w:rsidRPr="007005BE" w:rsidRDefault="007005BE" w:rsidP="007005BE">
            <w:pPr>
              <w:pStyle w:val="TableRowCentered"/>
              <w:jc w:val="left"/>
              <w:rPr>
                <w:rFonts w:ascii="Segoe UI" w:hAnsi="Segoe UI" w:cs="Segoe UI"/>
                <w:sz w:val="20"/>
                <w:szCs w:val="22"/>
              </w:rPr>
            </w:pPr>
          </w:p>
        </w:tc>
      </w:tr>
      <w:tr w:rsidR="007005BE"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C0EF8D9" w:rsidR="007005BE" w:rsidRPr="007005BE" w:rsidRDefault="007005BE" w:rsidP="007005BE">
            <w:pPr>
              <w:rPr>
                <w:rFonts w:ascii="Segoe UI" w:hAnsi="Segoe UI" w:cs="Segoe UI"/>
                <w:b/>
                <w:sz w:val="20"/>
                <w:szCs w:val="18"/>
              </w:rPr>
            </w:pPr>
            <w:r w:rsidRPr="00AC299B">
              <w:rPr>
                <w:rFonts w:ascii="Segoe UI" w:hAnsi="Segoe UI" w:cs="Segoe UI"/>
                <w:b/>
                <w:sz w:val="20"/>
                <w:szCs w:val="18"/>
              </w:rPr>
              <w:t xml:space="preserve">Disadvantaged pupils have opportunities </w:t>
            </w:r>
            <w:r>
              <w:rPr>
                <w:rFonts w:ascii="Segoe UI" w:hAnsi="Segoe UI" w:cs="Segoe UI"/>
                <w:b/>
                <w:sz w:val="20"/>
                <w:szCs w:val="18"/>
              </w:rPr>
              <w:t>access Nurture provision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DDD5276" w:rsidR="007005BE" w:rsidRPr="007005BE" w:rsidRDefault="000A5419" w:rsidP="000A5419">
            <w:pPr>
              <w:pStyle w:val="TableRowCentered"/>
              <w:ind w:left="0"/>
              <w:jc w:val="left"/>
              <w:rPr>
                <w:rFonts w:ascii="Segoe UI" w:hAnsi="Segoe UI" w:cs="Segoe UI"/>
                <w:sz w:val="20"/>
                <w:szCs w:val="22"/>
              </w:rPr>
            </w:pPr>
            <w:r>
              <w:rPr>
                <w:rFonts w:ascii="Segoe UI" w:hAnsi="Segoe UI" w:cs="Segoe UI"/>
                <w:sz w:val="20"/>
                <w:szCs w:val="22"/>
              </w:rPr>
              <w:t>Children eligible for PP are included in the Nurture groups. Children are also accessing the Nurture room for individual time when needed</w:t>
            </w:r>
          </w:p>
        </w:tc>
      </w:tr>
      <w:tr w:rsidR="007005BE" w14:paraId="15C173B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5E133" w14:textId="03379012" w:rsidR="007005BE" w:rsidRPr="00AC299B" w:rsidRDefault="007005BE" w:rsidP="007005BE">
            <w:pPr>
              <w:rPr>
                <w:rFonts w:ascii="Segoe UI" w:hAnsi="Segoe UI" w:cs="Segoe UI"/>
                <w:b/>
                <w:sz w:val="20"/>
                <w:szCs w:val="18"/>
              </w:rPr>
            </w:pPr>
            <w:r w:rsidRPr="00AC299B">
              <w:rPr>
                <w:rFonts w:ascii="Segoe UI" w:hAnsi="Segoe UI" w:cs="Segoe UI"/>
                <w:b/>
                <w:sz w:val="20"/>
                <w:szCs w:val="18"/>
              </w:rPr>
              <w:t>To improve the attendance of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D1814" w14:textId="4248D728" w:rsidR="007005BE" w:rsidRPr="007005BE" w:rsidRDefault="000A5419" w:rsidP="007005BE">
            <w:pPr>
              <w:pStyle w:val="TableRowCentered"/>
              <w:jc w:val="left"/>
              <w:rPr>
                <w:rFonts w:ascii="Segoe UI" w:hAnsi="Segoe UI" w:cs="Segoe UI"/>
                <w:sz w:val="20"/>
                <w:szCs w:val="22"/>
              </w:rPr>
            </w:pPr>
            <w:r>
              <w:rPr>
                <w:rFonts w:ascii="Segoe UI" w:hAnsi="Segoe UI" w:cs="Segoe UI"/>
                <w:sz w:val="20"/>
                <w:szCs w:val="22"/>
              </w:rPr>
              <w:t xml:space="preserve">Attendance of PP children is in line with attendance of non-PP children. </w:t>
            </w:r>
          </w:p>
        </w:tc>
      </w:tr>
      <w:tr w:rsidR="007005BE" w14:paraId="4F179FC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2ABAD" w14:textId="6A72B113" w:rsidR="007005BE" w:rsidRPr="00AC299B" w:rsidRDefault="007005BE" w:rsidP="007005BE">
            <w:pPr>
              <w:rPr>
                <w:rFonts w:ascii="Segoe UI" w:hAnsi="Segoe UI" w:cs="Segoe UI"/>
                <w:b/>
                <w:sz w:val="20"/>
                <w:szCs w:val="18"/>
              </w:rPr>
            </w:pPr>
            <w:r w:rsidRPr="00AC299B">
              <w:rPr>
                <w:rFonts w:ascii="Segoe UI" w:hAnsi="Segoe UI" w:cs="Segoe UI"/>
                <w:b/>
                <w:sz w:val="20"/>
                <w:szCs w:val="18"/>
              </w:rPr>
              <w:t>Parents of pupils eligible for PP are engaged in their child’s learning, attend parental events and have higher expectations of their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0E757" w14:textId="56498235" w:rsidR="007005BE" w:rsidRPr="007005BE" w:rsidRDefault="000A5419" w:rsidP="007005BE">
            <w:pPr>
              <w:pStyle w:val="TableRowCentered"/>
              <w:jc w:val="left"/>
              <w:rPr>
                <w:rFonts w:ascii="Segoe UI" w:hAnsi="Segoe UI" w:cs="Segoe UI"/>
                <w:sz w:val="20"/>
                <w:szCs w:val="22"/>
              </w:rPr>
            </w:pPr>
            <w:r>
              <w:rPr>
                <w:rFonts w:ascii="Segoe UI" w:hAnsi="Segoe UI" w:cs="Segoe UI"/>
                <w:sz w:val="20"/>
                <w:szCs w:val="22"/>
              </w:rPr>
              <w:t>Parent events are accessed by parents of children eligible for PP</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8DBDCBD" w:rsidR="00E66558" w:rsidRDefault="009D71E8">
      <w:r>
        <w:t xml:space="preserve">Budgeted cost: £ </w:t>
      </w:r>
      <w:r w:rsidR="003F119A">
        <w:t>28,845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1B694D4" w:rsidR="00E66558" w:rsidRDefault="002216ED">
            <w:pPr>
              <w:pStyle w:val="TableRow"/>
            </w:pPr>
            <w:r w:rsidRPr="00B00604">
              <w:rPr>
                <w:rFonts w:ascii="Segoe UI" w:hAnsi="Segoe UI" w:cs="Segoe UI"/>
                <w:sz w:val="20"/>
                <w:szCs w:val="20"/>
              </w:rPr>
              <w:t>Focussed support from teaching assistants in all classes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656A4B15" w:rsidR="00E66558" w:rsidRDefault="002216ED">
            <w:pPr>
              <w:pStyle w:val="TableRowCentered"/>
              <w:jc w:val="left"/>
              <w:rPr>
                <w:sz w:val="22"/>
              </w:rPr>
            </w:pPr>
            <w:r w:rsidRPr="00B00604">
              <w:rPr>
                <w:rFonts w:ascii="Segoe UI" w:hAnsi="Segoe UI" w:cs="Segoe UI"/>
                <w:sz w:val="20"/>
              </w:rPr>
              <w:t>Additional adult support in all classes enables children to make the best progress with targeted support from teaching assistants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57D075B" w:rsidR="00E66558" w:rsidRDefault="002216ED">
            <w:pPr>
              <w:pStyle w:val="TableRowCentered"/>
              <w:jc w:val="left"/>
              <w:rPr>
                <w:sz w:val="22"/>
              </w:rPr>
            </w:pPr>
            <w:r>
              <w:rPr>
                <w:sz w:val="22"/>
              </w:rPr>
              <w:t>1, 2, 4</w:t>
            </w:r>
          </w:p>
        </w:tc>
      </w:tr>
      <w:tr w:rsidR="002216ED"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09A590F5" w:rsidR="002216ED" w:rsidRDefault="002216ED" w:rsidP="002216ED">
            <w:pPr>
              <w:pStyle w:val="TableRow"/>
              <w:rPr>
                <w:i/>
                <w:sz w:val="22"/>
              </w:rPr>
            </w:pPr>
            <w:r>
              <w:rPr>
                <w:rFonts w:ascii="Segoe UI" w:hAnsi="Segoe UI" w:cs="Segoe UI"/>
                <w:sz w:val="20"/>
                <w:szCs w:val="20"/>
              </w:rPr>
              <w:t>Maths Mastery training for staff and leadership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2FB6CCB0" w:rsidR="002216ED" w:rsidRDefault="002216ED" w:rsidP="002216ED">
            <w:pPr>
              <w:pStyle w:val="TableRowCentered"/>
              <w:jc w:val="left"/>
              <w:rPr>
                <w:sz w:val="22"/>
              </w:rPr>
            </w:pPr>
            <w:r>
              <w:rPr>
                <w:rFonts w:ascii="Segoe UI" w:hAnsi="Segoe UI" w:cs="Segoe UI"/>
                <w:sz w:val="20"/>
              </w:rPr>
              <w:t>Maths mastery creates a more engaging curriculum to allow children to show learning in a range of different ways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36D897C" w:rsidR="002216ED" w:rsidRDefault="002216ED" w:rsidP="002216ED">
            <w:pPr>
              <w:pStyle w:val="TableRowCentered"/>
              <w:jc w:val="left"/>
              <w:rPr>
                <w:sz w:val="22"/>
              </w:rPr>
            </w:pPr>
            <w:r>
              <w:rPr>
                <w:sz w:val="22"/>
              </w:rPr>
              <w:t>2, 4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5D8BCD3" w:rsidR="00E66558" w:rsidRDefault="003F119A">
      <w:r>
        <w:t xml:space="preserve">Budgeted cost: </w:t>
      </w:r>
      <w:r w:rsidRPr="003F119A">
        <w:rPr>
          <w:iCs/>
        </w:rPr>
        <w:t>£5000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2216ED"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5134406" w:rsidR="002216ED" w:rsidRDefault="002216ED" w:rsidP="002216ED">
            <w:pPr>
              <w:pStyle w:val="TableRow"/>
            </w:pPr>
            <w:r>
              <w:rPr>
                <w:rFonts w:ascii="Segoe UI" w:hAnsi="Segoe UI" w:cs="Segoe UI"/>
                <w:sz w:val="20"/>
                <w:szCs w:val="20"/>
              </w:rPr>
              <w:t>Everyone Reading in Class, SLT &amp; TA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4F253ED2" w:rsidR="002216ED" w:rsidRDefault="002216ED" w:rsidP="002216ED">
            <w:pPr>
              <w:pStyle w:val="TableRowCentered"/>
              <w:jc w:val="left"/>
              <w:rPr>
                <w:sz w:val="22"/>
              </w:rPr>
            </w:pPr>
            <w:r>
              <w:rPr>
                <w:rFonts w:ascii="Segoe UI" w:hAnsi="Segoe UI" w:cs="Segoe UI"/>
                <w:sz w:val="20"/>
              </w:rPr>
              <w:t>Daily reading in class for every child increases fluency and pace of reading and allows every child read with an adult regularly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5C76710" w:rsidR="002216ED" w:rsidRDefault="002216ED" w:rsidP="002216ED">
            <w:pPr>
              <w:pStyle w:val="TableRowCentered"/>
              <w:ind w:left="0"/>
              <w:jc w:val="left"/>
              <w:rPr>
                <w:sz w:val="22"/>
              </w:rPr>
            </w:pPr>
            <w:r>
              <w:rPr>
                <w:sz w:val="22"/>
              </w:rPr>
              <w:t>1, 4</w:t>
            </w:r>
          </w:p>
        </w:tc>
      </w:tr>
      <w:tr w:rsidR="002216ED"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CE7BE5C" w:rsidR="002216ED" w:rsidRPr="002216ED" w:rsidRDefault="002216ED" w:rsidP="002216ED">
            <w:pPr>
              <w:pStyle w:val="TableRow"/>
              <w:rPr>
                <w:rFonts w:ascii="Segoe UI" w:hAnsi="Segoe UI" w:cs="Segoe UI"/>
                <w:sz w:val="22"/>
              </w:rPr>
            </w:pPr>
            <w:r w:rsidRPr="002216ED">
              <w:rPr>
                <w:rFonts w:ascii="Segoe UI" w:hAnsi="Segoe UI" w:cs="Segoe UI"/>
                <w:sz w:val="20"/>
              </w:rPr>
              <w:t>RWI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18A817E8" w:rsidR="002216ED" w:rsidRDefault="002216ED" w:rsidP="002216ED">
            <w:pPr>
              <w:pStyle w:val="TableRowCentered"/>
              <w:jc w:val="left"/>
              <w:rPr>
                <w:sz w:val="22"/>
              </w:rPr>
            </w:pPr>
            <w:r w:rsidRPr="00E82D50">
              <w:rPr>
                <w:rFonts w:ascii="Segoe UI" w:hAnsi="Segoe UI" w:cs="Segoe UI"/>
                <w:sz w:val="20"/>
              </w:rPr>
              <w:t>Systematic phonics approaches explicitly teach pupils a comprehensive set of letter-sound relationships through an organised sequence.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DCAF396" w:rsidR="002216ED" w:rsidRDefault="002216ED" w:rsidP="002216ED">
            <w:pPr>
              <w:pStyle w:val="TableRowCentered"/>
              <w:ind w:left="0"/>
              <w:jc w:val="left"/>
              <w:rPr>
                <w:sz w:val="22"/>
              </w:rPr>
            </w:pPr>
            <w:r>
              <w:rPr>
                <w:sz w:val="22"/>
              </w:rPr>
              <w:t>1, 4</w:t>
            </w:r>
          </w:p>
        </w:tc>
      </w:tr>
    </w:tbl>
    <w:p w14:paraId="2A7D5531" w14:textId="77777777" w:rsidR="00E66558" w:rsidRDefault="00E66558">
      <w:pPr>
        <w:spacing w:after="0"/>
        <w:rPr>
          <w:b/>
          <w:color w:val="104F75"/>
          <w:sz w:val="28"/>
          <w:szCs w:val="28"/>
        </w:rPr>
      </w:pPr>
    </w:p>
    <w:p w14:paraId="31DD3B9E" w14:textId="77777777" w:rsidR="003F119A" w:rsidRDefault="003F119A">
      <w:pPr>
        <w:suppressAutoHyphens w:val="0"/>
        <w:spacing w:after="0" w:line="240" w:lineRule="auto"/>
        <w:rPr>
          <w:b/>
          <w:color w:val="104F75"/>
          <w:sz w:val="28"/>
          <w:szCs w:val="28"/>
        </w:rPr>
      </w:pPr>
      <w:r>
        <w:rPr>
          <w:b/>
          <w:color w:val="104F75"/>
          <w:sz w:val="28"/>
          <w:szCs w:val="28"/>
        </w:rPr>
        <w:br w:type="page"/>
      </w:r>
    </w:p>
    <w:p w14:paraId="2A7D5532" w14:textId="224450D2" w:rsidR="00E66558" w:rsidRDefault="009D71E8">
      <w:pPr>
        <w:rPr>
          <w:b/>
          <w:color w:val="104F75"/>
          <w:sz w:val="28"/>
          <w:szCs w:val="28"/>
        </w:rPr>
      </w:pPr>
      <w:r>
        <w:rPr>
          <w:b/>
          <w:color w:val="104F75"/>
          <w:sz w:val="28"/>
          <w:szCs w:val="28"/>
        </w:rPr>
        <w:t>Wider strategies (for example, related to attendance, behaviour, wellbeing)</w:t>
      </w:r>
    </w:p>
    <w:p w14:paraId="2A7D5533" w14:textId="320A7A41" w:rsidR="00E66558" w:rsidRDefault="003F119A">
      <w:pPr>
        <w:spacing w:before="240" w:after="120"/>
      </w:pPr>
      <w:r>
        <w:t>Budgeted cost: £ 9,800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rsidP="003F119A">
            <w:pPr>
              <w:pStyle w:val="TableHeader"/>
              <w:spacing w:before="0" w:after="0"/>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rsidP="003F119A">
            <w:pPr>
              <w:pStyle w:val="TableHeader"/>
              <w:spacing w:before="0" w:after="0"/>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rsidP="003F119A">
            <w:pPr>
              <w:pStyle w:val="TableHeader"/>
              <w:spacing w:before="0" w:after="0"/>
              <w:jc w:val="left"/>
            </w:pPr>
            <w:r>
              <w:t>Challenge number(s) addressed</w:t>
            </w:r>
          </w:p>
        </w:tc>
      </w:tr>
      <w:tr w:rsidR="002216ED"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76648" w14:textId="77777777" w:rsidR="002216ED" w:rsidRDefault="002216ED" w:rsidP="003F119A">
            <w:pPr>
              <w:spacing w:after="0"/>
              <w:rPr>
                <w:rFonts w:ascii="Segoe UI" w:hAnsi="Segoe UI" w:cs="Segoe UI"/>
                <w:sz w:val="20"/>
                <w:szCs w:val="18"/>
              </w:rPr>
            </w:pPr>
            <w:r>
              <w:rPr>
                <w:rFonts w:ascii="Segoe UI" w:hAnsi="Segoe UI" w:cs="Segoe UI"/>
                <w:sz w:val="20"/>
                <w:szCs w:val="18"/>
              </w:rPr>
              <w:t>Attendance reward scheme</w:t>
            </w:r>
          </w:p>
          <w:p w14:paraId="2A7D5538" w14:textId="763BADCC" w:rsidR="002216ED" w:rsidRDefault="002216ED" w:rsidP="003F119A">
            <w:pPr>
              <w:pStyle w:val="TableRow"/>
              <w:spacing w:before="0" w:after="0"/>
            </w:pPr>
            <w:r>
              <w:rPr>
                <w:rFonts w:ascii="Segoe UI" w:hAnsi="Segoe UI" w:cs="Segoe UI"/>
                <w:b/>
                <w:sz w:val="20"/>
                <w:szCs w:val="18"/>
              </w:rPr>
              <w:t>(£500)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6A875C8C" w:rsidR="002216ED" w:rsidRDefault="002216ED" w:rsidP="003F119A">
            <w:pPr>
              <w:pStyle w:val="TableRowCentered"/>
              <w:spacing w:before="0" w:after="0"/>
              <w:jc w:val="left"/>
              <w:rPr>
                <w:sz w:val="22"/>
              </w:rPr>
            </w:pPr>
            <w:r w:rsidRPr="00E82D50">
              <w:rPr>
                <w:rFonts w:ascii="Segoe UI" w:hAnsi="Segoe UI" w:cs="Segoe UI"/>
                <w:sz w:val="20"/>
                <w:szCs w:val="18"/>
              </w:rPr>
              <w:t>Evidence shows that children</w:t>
            </w:r>
            <w:r>
              <w:rPr>
                <w:rFonts w:ascii="Segoe UI" w:hAnsi="Segoe UI" w:cs="Segoe UI"/>
                <w:sz w:val="20"/>
                <w:szCs w:val="18"/>
              </w:rPr>
              <w:t xml:space="preserve"> </w:t>
            </w:r>
            <w:r w:rsidRPr="00E82D50">
              <w:rPr>
                <w:rFonts w:ascii="Segoe UI" w:hAnsi="Segoe UI" w:cs="Segoe UI"/>
                <w:sz w:val="20"/>
                <w:szCs w:val="18"/>
              </w:rPr>
              <w:t xml:space="preserve">who attend </w:t>
            </w:r>
            <w:r>
              <w:rPr>
                <w:rFonts w:ascii="Segoe UI" w:hAnsi="Segoe UI" w:cs="Segoe UI"/>
                <w:sz w:val="20"/>
                <w:szCs w:val="18"/>
              </w:rPr>
              <w:t xml:space="preserve">school make better friendships, </w:t>
            </w:r>
            <w:r w:rsidRPr="00E82D50">
              <w:rPr>
                <w:rFonts w:ascii="Segoe UI" w:hAnsi="Segoe UI" w:cs="Segoe UI"/>
                <w:sz w:val="20"/>
                <w:szCs w:val="18"/>
              </w:rPr>
              <w:t>take more ownership in their learning</w:t>
            </w:r>
            <w:r>
              <w:rPr>
                <w:rFonts w:ascii="Segoe UI" w:hAnsi="Segoe UI" w:cs="Segoe UI"/>
                <w:sz w:val="20"/>
                <w:szCs w:val="18"/>
              </w:rPr>
              <w:t xml:space="preserve"> and </w:t>
            </w:r>
            <w:r w:rsidRPr="00E82D50">
              <w:rPr>
                <w:rFonts w:ascii="Segoe UI" w:hAnsi="Segoe UI" w:cs="Segoe UI"/>
                <w:sz w:val="20"/>
                <w:szCs w:val="18"/>
              </w:rPr>
              <w:t>are more confident.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293AF55" w:rsidR="002216ED" w:rsidRDefault="003F119A" w:rsidP="003F119A">
            <w:pPr>
              <w:pStyle w:val="TableRowCentered"/>
              <w:spacing w:before="0" w:after="0"/>
              <w:jc w:val="left"/>
              <w:rPr>
                <w:sz w:val="22"/>
              </w:rPr>
            </w:pPr>
            <w:r>
              <w:rPr>
                <w:sz w:val="22"/>
              </w:rPr>
              <w:t>1, 2, 3, 4, 5, 6</w:t>
            </w:r>
          </w:p>
        </w:tc>
      </w:tr>
      <w:tr w:rsidR="002216ED"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621B1" w14:textId="77777777" w:rsidR="002216ED" w:rsidRDefault="002216ED" w:rsidP="003F119A">
            <w:pPr>
              <w:spacing w:after="0"/>
              <w:rPr>
                <w:rFonts w:ascii="Segoe UI" w:hAnsi="Segoe UI" w:cs="Segoe UI"/>
                <w:sz w:val="20"/>
                <w:szCs w:val="18"/>
              </w:rPr>
            </w:pPr>
            <w:r w:rsidRPr="00577DFF">
              <w:rPr>
                <w:rFonts w:ascii="Segoe UI" w:hAnsi="Segoe UI" w:cs="Segoe UI"/>
                <w:sz w:val="20"/>
                <w:szCs w:val="18"/>
              </w:rPr>
              <w:t>Nurture</w:t>
            </w:r>
            <w:r>
              <w:rPr>
                <w:rFonts w:ascii="Segoe UI" w:hAnsi="Segoe UI" w:cs="Segoe UI"/>
                <w:sz w:val="20"/>
                <w:szCs w:val="18"/>
              </w:rPr>
              <w:t xml:space="preserve"> provision</w:t>
            </w:r>
          </w:p>
          <w:p w14:paraId="2A7D553C" w14:textId="0577EBF5" w:rsidR="002216ED" w:rsidRPr="002216ED" w:rsidRDefault="002216ED" w:rsidP="003F119A">
            <w:pPr>
              <w:spacing w:after="0"/>
              <w:rPr>
                <w:rFonts w:ascii="Segoe UI" w:hAnsi="Segoe UI" w:cs="Segoe UI"/>
                <w:b/>
                <w:sz w:val="20"/>
                <w:szCs w:val="18"/>
              </w:rPr>
            </w:pPr>
            <w:r w:rsidRPr="002216ED">
              <w:rPr>
                <w:rFonts w:ascii="Segoe UI" w:hAnsi="Segoe UI" w:cs="Segoe UI"/>
                <w:b/>
                <w:sz w:val="20"/>
                <w:szCs w:val="18"/>
              </w:rPr>
              <w:t>(£2000)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2E65FE8A" w:rsidR="002216ED" w:rsidRDefault="002216ED" w:rsidP="003F119A">
            <w:pPr>
              <w:pStyle w:val="TableRowCentered"/>
              <w:spacing w:before="0" w:after="0"/>
              <w:jc w:val="left"/>
              <w:rPr>
                <w:sz w:val="22"/>
              </w:rPr>
            </w:pPr>
            <w:r>
              <w:rPr>
                <w:rFonts w:ascii="Segoe UI" w:hAnsi="Segoe UI" w:cs="Segoe UI"/>
                <w:sz w:val="20"/>
                <w:szCs w:val="18"/>
              </w:rPr>
              <w:t>Children learn best when they are emotionally secure. Access to Nurture and Boxall profiling supports children to increase wellbeing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64ABE86" w:rsidR="002216ED" w:rsidRDefault="003F119A" w:rsidP="003F119A">
            <w:pPr>
              <w:pStyle w:val="TableRowCentered"/>
              <w:spacing w:before="0" w:after="0"/>
              <w:jc w:val="left"/>
              <w:rPr>
                <w:sz w:val="22"/>
              </w:rPr>
            </w:pPr>
            <w:r>
              <w:rPr>
                <w:sz w:val="22"/>
              </w:rPr>
              <w:t>3, 4, 6</w:t>
            </w:r>
          </w:p>
        </w:tc>
      </w:tr>
      <w:tr w:rsidR="002216ED" w14:paraId="16FC8BF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5EF12" w14:textId="77777777" w:rsidR="002216ED" w:rsidRDefault="002216ED" w:rsidP="003F119A">
            <w:pPr>
              <w:spacing w:after="0"/>
              <w:rPr>
                <w:rFonts w:ascii="Segoe UI" w:hAnsi="Segoe UI" w:cs="Segoe UI"/>
                <w:sz w:val="20"/>
                <w:szCs w:val="20"/>
              </w:rPr>
            </w:pPr>
            <w:r w:rsidRPr="007F6D15">
              <w:rPr>
                <w:rFonts w:ascii="Segoe UI" w:hAnsi="Segoe UI" w:cs="Segoe UI"/>
                <w:sz w:val="20"/>
                <w:szCs w:val="20"/>
              </w:rPr>
              <w:t xml:space="preserve">Contribution to school trips for disadvantaged children </w:t>
            </w:r>
          </w:p>
          <w:p w14:paraId="692DC273" w14:textId="38F18FC8" w:rsidR="002216ED" w:rsidRPr="00577DFF" w:rsidRDefault="002216ED" w:rsidP="003F119A">
            <w:pPr>
              <w:spacing w:after="0"/>
              <w:rPr>
                <w:rFonts w:ascii="Segoe UI" w:hAnsi="Segoe UI" w:cs="Segoe UI"/>
                <w:sz w:val="20"/>
                <w:szCs w:val="18"/>
              </w:rPr>
            </w:pPr>
            <w:r>
              <w:rPr>
                <w:rFonts w:ascii="Segoe UI" w:hAnsi="Segoe UI" w:cs="Segoe UI"/>
                <w:b/>
                <w:sz w:val="20"/>
                <w:szCs w:val="20"/>
              </w:rPr>
              <w:t>(£300)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5CA71" w14:textId="77777777" w:rsidR="002216ED" w:rsidRPr="007F6D15" w:rsidRDefault="002216ED" w:rsidP="003F119A">
            <w:pPr>
              <w:autoSpaceDE w:val="0"/>
              <w:adjustRightInd w:val="0"/>
              <w:spacing w:after="0"/>
              <w:rPr>
                <w:rFonts w:ascii="Segoe UI" w:hAnsi="Segoe UI" w:cs="Segoe UI"/>
                <w:sz w:val="20"/>
                <w:szCs w:val="20"/>
              </w:rPr>
            </w:pPr>
            <w:r w:rsidRPr="007F6D15">
              <w:rPr>
                <w:rFonts w:ascii="Segoe UI" w:hAnsi="Segoe UI" w:cs="Segoe UI"/>
                <w:sz w:val="20"/>
                <w:szCs w:val="20"/>
              </w:rPr>
              <w:t>There is strong evidence that</w:t>
            </w:r>
          </w:p>
          <w:p w14:paraId="1B89A007" w14:textId="12D42247" w:rsidR="002216ED" w:rsidRDefault="002216ED" w:rsidP="003F119A">
            <w:pPr>
              <w:pStyle w:val="TableRowCentered"/>
              <w:spacing w:before="0" w:after="0"/>
              <w:jc w:val="left"/>
              <w:rPr>
                <w:rFonts w:ascii="Segoe UI" w:hAnsi="Segoe UI" w:cs="Segoe UI"/>
                <w:sz w:val="20"/>
                <w:szCs w:val="18"/>
              </w:rPr>
            </w:pPr>
            <w:r w:rsidRPr="007F6D15">
              <w:rPr>
                <w:rFonts w:ascii="Segoe UI" w:hAnsi="Segoe UI" w:cs="Segoe UI"/>
                <w:sz w:val="20"/>
              </w:rPr>
              <w:t>extracurricular activities increase self-esteem and positive social behaviour among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CF5C0" w14:textId="1A378092" w:rsidR="002216ED" w:rsidRDefault="003F119A" w:rsidP="003F119A">
            <w:pPr>
              <w:pStyle w:val="TableRowCentered"/>
              <w:spacing w:before="0" w:after="0"/>
              <w:jc w:val="left"/>
              <w:rPr>
                <w:sz w:val="22"/>
              </w:rPr>
            </w:pPr>
            <w:r>
              <w:rPr>
                <w:sz w:val="22"/>
              </w:rPr>
              <w:t>3, 4, 6</w:t>
            </w:r>
          </w:p>
        </w:tc>
      </w:tr>
      <w:tr w:rsidR="002216ED" w14:paraId="38E490A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3AD5F" w14:textId="77777777" w:rsidR="002216ED" w:rsidRDefault="002216ED" w:rsidP="003F119A">
            <w:pPr>
              <w:spacing w:after="0"/>
              <w:rPr>
                <w:rFonts w:ascii="Segoe UI" w:hAnsi="Segoe UI" w:cs="Segoe UI"/>
                <w:sz w:val="20"/>
                <w:szCs w:val="20"/>
              </w:rPr>
            </w:pPr>
            <w:r w:rsidRPr="007F6D15">
              <w:rPr>
                <w:rFonts w:ascii="Segoe UI" w:hAnsi="Segoe UI" w:cs="Segoe UI"/>
                <w:sz w:val="20"/>
                <w:szCs w:val="20"/>
              </w:rPr>
              <w:t>Subsidised costs for year 6 residential trip</w:t>
            </w:r>
          </w:p>
          <w:p w14:paraId="788E94E4" w14:textId="51F173DA" w:rsidR="002216ED" w:rsidRPr="003F119A" w:rsidRDefault="002216ED" w:rsidP="003F119A">
            <w:pPr>
              <w:spacing w:after="0"/>
              <w:rPr>
                <w:rFonts w:ascii="Segoe UI" w:hAnsi="Segoe UI" w:cs="Segoe UI"/>
                <w:b/>
                <w:sz w:val="20"/>
                <w:szCs w:val="20"/>
              </w:rPr>
            </w:pPr>
            <w:r>
              <w:rPr>
                <w:rFonts w:ascii="Segoe UI" w:hAnsi="Segoe UI" w:cs="Segoe UI"/>
                <w:b/>
                <w:sz w:val="20"/>
                <w:szCs w:val="20"/>
              </w:rPr>
              <w:t>(£400)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2F6E7" w14:textId="04782AE4" w:rsidR="002216ED" w:rsidRDefault="002216ED" w:rsidP="003F119A">
            <w:pPr>
              <w:pStyle w:val="TableRowCentered"/>
              <w:spacing w:before="0" w:after="0"/>
              <w:jc w:val="left"/>
              <w:rPr>
                <w:rFonts w:ascii="Segoe UI" w:hAnsi="Segoe UI" w:cs="Segoe UI"/>
                <w:sz w:val="20"/>
                <w:szCs w:val="18"/>
              </w:rPr>
            </w:pPr>
            <w:r>
              <w:rPr>
                <w:rFonts w:ascii="Segoe UI" w:hAnsi="Segoe UI" w:cs="Segoe UI"/>
                <w:sz w:val="20"/>
              </w:rPr>
              <w:t>This is a key social and developmental experience for our year 6 children before they leave primary school that may be inaccessible for parents of children eligible for PP.</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6A9FF" w14:textId="538B7960" w:rsidR="002216ED" w:rsidRDefault="003F119A" w:rsidP="003F119A">
            <w:pPr>
              <w:pStyle w:val="TableRowCentered"/>
              <w:spacing w:before="0" w:after="0"/>
              <w:jc w:val="left"/>
              <w:rPr>
                <w:sz w:val="22"/>
              </w:rPr>
            </w:pPr>
            <w:r>
              <w:rPr>
                <w:sz w:val="22"/>
              </w:rPr>
              <w:t>3, 4, 6</w:t>
            </w:r>
          </w:p>
        </w:tc>
      </w:tr>
      <w:tr w:rsidR="002216ED" w14:paraId="66F7D41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20F26" w14:textId="77777777" w:rsidR="002216ED" w:rsidRDefault="002216ED" w:rsidP="003F119A">
            <w:pPr>
              <w:spacing w:after="0"/>
              <w:rPr>
                <w:rFonts w:ascii="Segoe UI" w:hAnsi="Segoe UI" w:cs="Segoe UI"/>
                <w:sz w:val="20"/>
                <w:szCs w:val="20"/>
              </w:rPr>
            </w:pPr>
            <w:r>
              <w:rPr>
                <w:rFonts w:ascii="Segoe UI" w:hAnsi="Segoe UI" w:cs="Segoe UI"/>
                <w:sz w:val="20"/>
                <w:szCs w:val="20"/>
              </w:rPr>
              <w:t xml:space="preserve">Contribution to cost of after school clubs for disadvantaged children. </w:t>
            </w:r>
          </w:p>
          <w:p w14:paraId="03E68FBD" w14:textId="7CDBDF9F" w:rsidR="002216ED" w:rsidRPr="00577DFF" w:rsidRDefault="002216ED" w:rsidP="003F119A">
            <w:pPr>
              <w:spacing w:after="0"/>
              <w:rPr>
                <w:rFonts w:ascii="Segoe UI" w:hAnsi="Segoe UI" w:cs="Segoe UI"/>
                <w:sz w:val="20"/>
                <w:szCs w:val="18"/>
              </w:rPr>
            </w:pPr>
            <w:r>
              <w:rPr>
                <w:rFonts w:ascii="Segoe UI" w:hAnsi="Segoe UI" w:cs="Segoe UI"/>
                <w:b/>
                <w:sz w:val="20"/>
                <w:szCs w:val="20"/>
              </w:rPr>
              <w:t>(£100)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509C5" w14:textId="1A1EC728" w:rsidR="002216ED" w:rsidRDefault="002216ED" w:rsidP="003F119A">
            <w:pPr>
              <w:pStyle w:val="TableRowCentered"/>
              <w:spacing w:before="0" w:after="0"/>
              <w:jc w:val="left"/>
              <w:rPr>
                <w:rFonts w:ascii="Segoe UI" w:hAnsi="Segoe UI" w:cs="Segoe UI"/>
                <w:sz w:val="20"/>
                <w:szCs w:val="18"/>
              </w:rPr>
            </w:pPr>
            <w:r w:rsidRPr="007F6D15">
              <w:rPr>
                <w:rFonts w:ascii="Segoe UI" w:hAnsi="Segoe UI" w:cs="Segoe UI"/>
                <w:sz w:val="20"/>
              </w:rPr>
              <w:t>Payment of an extracurricular clubs will contribute to the improvement of confidence and self-esteem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4A8AE" w14:textId="25392422" w:rsidR="002216ED" w:rsidRDefault="003F119A" w:rsidP="003F119A">
            <w:pPr>
              <w:pStyle w:val="TableRowCentered"/>
              <w:spacing w:before="0" w:after="0"/>
              <w:jc w:val="left"/>
              <w:rPr>
                <w:sz w:val="22"/>
              </w:rPr>
            </w:pPr>
            <w:r>
              <w:rPr>
                <w:sz w:val="22"/>
              </w:rPr>
              <w:t>3, 4, 5, 6</w:t>
            </w:r>
          </w:p>
        </w:tc>
      </w:tr>
      <w:tr w:rsidR="002216ED" w14:paraId="46CFAB4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028D1" w14:textId="77777777" w:rsidR="002216ED" w:rsidRDefault="002216ED" w:rsidP="003F119A">
            <w:pPr>
              <w:spacing w:after="0"/>
              <w:rPr>
                <w:rFonts w:ascii="Segoe UI" w:hAnsi="Segoe UI" w:cs="Segoe UI"/>
                <w:sz w:val="20"/>
                <w:szCs w:val="18"/>
              </w:rPr>
            </w:pPr>
            <w:r>
              <w:rPr>
                <w:rFonts w:ascii="Segoe UI" w:hAnsi="Segoe UI" w:cs="Segoe UI"/>
                <w:sz w:val="20"/>
                <w:szCs w:val="18"/>
              </w:rPr>
              <w:t>Employment of a FLO</w:t>
            </w:r>
          </w:p>
          <w:p w14:paraId="04FA9A11" w14:textId="38F8107B" w:rsidR="002216ED" w:rsidRDefault="002216ED" w:rsidP="003F119A">
            <w:pPr>
              <w:spacing w:after="0"/>
              <w:rPr>
                <w:rFonts w:ascii="Segoe UI" w:hAnsi="Segoe UI" w:cs="Segoe UI"/>
                <w:sz w:val="20"/>
                <w:szCs w:val="18"/>
              </w:rPr>
            </w:pPr>
            <w:r>
              <w:rPr>
                <w:rFonts w:ascii="Segoe UI" w:hAnsi="Segoe UI" w:cs="Segoe UI"/>
                <w:b/>
                <w:sz w:val="20"/>
                <w:szCs w:val="18"/>
              </w:rPr>
              <w:t>(£</w:t>
            </w:r>
            <w:r w:rsidR="003F119A">
              <w:rPr>
                <w:rFonts w:ascii="Segoe UI" w:hAnsi="Segoe UI" w:cs="Segoe UI"/>
                <w:b/>
                <w:sz w:val="20"/>
                <w:szCs w:val="18"/>
              </w:rPr>
              <w:t>5000</w:t>
            </w:r>
            <w:r>
              <w:rPr>
                <w:rFonts w:ascii="Segoe UI" w:hAnsi="Segoe UI" w:cs="Segoe UI"/>
                <w:b/>
                <w:sz w:val="20"/>
                <w:szCs w:val="18"/>
              </w:rPr>
              <w:t>)</w:t>
            </w:r>
            <w:r>
              <w:rPr>
                <w:rFonts w:ascii="Segoe UI" w:hAnsi="Segoe UI" w:cs="Segoe UI"/>
                <w:sz w:val="20"/>
                <w:szCs w:val="18"/>
              </w:rPr>
              <w:t xml:space="preserve"> </w:t>
            </w:r>
          </w:p>
          <w:p w14:paraId="151003E7" w14:textId="1CF5443C" w:rsidR="002216ED" w:rsidRDefault="002216ED" w:rsidP="003F119A">
            <w:pPr>
              <w:spacing w:after="0"/>
              <w:rPr>
                <w:rFonts w:ascii="Segoe UI" w:hAnsi="Segoe UI" w:cs="Segoe UI"/>
                <w:sz w:val="20"/>
                <w:szCs w:val="20"/>
              </w:rPr>
            </w:pPr>
            <w:r>
              <w:rPr>
                <w:rFonts w:ascii="Segoe UI" w:hAnsi="Segoe UI" w:cs="Segoe UI"/>
                <w:sz w:val="20"/>
                <w:szCs w:val="18"/>
              </w:rPr>
              <w:t xml:space="preserve">* </w:t>
            </w:r>
            <w:r>
              <w:rPr>
                <w:rFonts w:ascii="Segoe UI" w:hAnsi="Segoe UI" w:cs="Segoe UI"/>
                <w:sz w:val="16"/>
                <w:szCs w:val="18"/>
              </w:rPr>
              <w:t>Remainder from other area</w:t>
            </w:r>
            <w:r w:rsidRPr="00A65611">
              <w:rPr>
                <w:rFonts w:ascii="Segoe UI" w:hAnsi="Segoe UI" w:cs="Segoe UI"/>
                <w:sz w:val="16"/>
                <w:szCs w:val="18"/>
              </w:rPr>
              <w:t xml:space="preserve"> of budget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26852" w14:textId="08478545" w:rsidR="002216ED" w:rsidRPr="007F6D15" w:rsidRDefault="002216ED" w:rsidP="003F119A">
            <w:pPr>
              <w:pStyle w:val="TableRowCentered"/>
              <w:spacing w:before="0" w:after="0"/>
              <w:jc w:val="left"/>
              <w:rPr>
                <w:rFonts w:ascii="Segoe UI" w:hAnsi="Segoe UI" w:cs="Segoe UI"/>
                <w:sz w:val="20"/>
              </w:rPr>
            </w:pPr>
            <w:r w:rsidRPr="00E82D50">
              <w:rPr>
                <w:rFonts w:ascii="Segoe UI" w:hAnsi="Segoe UI" w:cs="Segoe UI"/>
                <w:sz w:val="20"/>
                <w:szCs w:val="18"/>
              </w:rPr>
              <w:t>When children attend school regularly</w:t>
            </w:r>
            <w:r>
              <w:rPr>
                <w:rFonts w:ascii="Segoe UI" w:hAnsi="Segoe UI" w:cs="Segoe UI"/>
                <w:sz w:val="20"/>
                <w:szCs w:val="18"/>
              </w:rPr>
              <w:t xml:space="preserve"> </w:t>
            </w:r>
            <w:r w:rsidRPr="00E82D50">
              <w:rPr>
                <w:rFonts w:ascii="Segoe UI" w:hAnsi="Segoe UI" w:cs="Segoe UI"/>
                <w:sz w:val="20"/>
                <w:szCs w:val="18"/>
              </w:rPr>
              <w:t>without constant breaks, they make more</w:t>
            </w:r>
            <w:r>
              <w:rPr>
                <w:rFonts w:ascii="Segoe UI" w:hAnsi="Segoe UI" w:cs="Segoe UI"/>
                <w:sz w:val="20"/>
                <w:szCs w:val="18"/>
              </w:rPr>
              <w:t xml:space="preserve"> </w:t>
            </w:r>
            <w:r w:rsidRPr="00E82D50">
              <w:rPr>
                <w:rFonts w:ascii="Segoe UI" w:hAnsi="Segoe UI" w:cs="Segoe UI"/>
                <w:sz w:val="20"/>
                <w:szCs w:val="18"/>
              </w:rPr>
              <w:t>progress. Supporting parents of children with low</w:t>
            </w:r>
            <w:r>
              <w:rPr>
                <w:rFonts w:ascii="Segoe UI" w:hAnsi="Segoe UI" w:cs="Segoe UI"/>
                <w:sz w:val="20"/>
                <w:szCs w:val="18"/>
              </w:rPr>
              <w:t xml:space="preserve"> </w:t>
            </w:r>
            <w:r w:rsidRPr="00E82D50">
              <w:rPr>
                <w:rFonts w:ascii="Segoe UI" w:hAnsi="Segoe UI" w:cs="Segoe UI"/>
                <w:sz w:val="20"/>
                <w:szCs w:val="18"/>
              </w:rPr>
              <w:t xml:space="preserve">attendance helps to raise </w:t>
            </w:r>
            <w:r>
              <w:rPr>
                <w:rFonts w:ascii="Segoe UI" w:hAnsi="Segoe UI" w:cs="Segoe UI"/>
                <w:sz w:val="20"/>
                <w:szCs w:val="18"/>
              </w:rPr>
              <w:t>attendance.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DC7F" w14:textId="7E5B9489" w:rsidR="002216ED" w:rsidRDefault="003F119A" w:rsidP="003F119A">
            <w:pPr>
              <w:pStyle w:val="TableRowCentered"/>
              <w:spacing w:before="0" w:after="0"/>
              <w:jc w:val="left"/>
              <w:rPr>
                <w:sz w:val="22"/>
              </w:rPr>
            </w:pPr>
            <w:r>
              <w:rPr>
                <w:sz w:val="22"/>
              </w:rPr>
              <w:t>3, 4, 5, 6</w:t>
            </w:r>
          </w:p>
        </w:tc>
      </w:tr>
      <w:tr w:rsidR="002216ED" w14:paraId="1C36E21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B9CA5" w14:textId="77777777" w:rsidR="002216ED" w:rsidRDefault="002216ED" w:rsidP="003F119A">
            <w:pPr>
              <w:spacing w:after="0"/>
              <w:rPr>
                <w:rFonts w:ascii="Segoe UI" w:hAnsi="Segoe UI" w:cs="Segoe UI"/>
                <w:sz w:val="20"/>
                <w:szCs w:val="18"/>
              </w:rPr>
            </w:pPr>
            <w:r>
              <w:rPr>
                <w:rFonts w:ascii="Segoe UI" w:hAnsi="Segoe UI" w:cs="Segoe UI"/>
                <w:sz w:val="20"/>
                <w:szCs w:val="18"/>
              </w:rPr>
              <w:t xml:space="preserve">Parent events to encourage parents to spend time in school with their children, </w:t>
            </w:r>
            <w:proofErr w:type="spellStart"/>
            <w:r>
              <w:rPr>
                <w:rFonts w:ascii="Segoe UI" w:hAnsi="Segoe UI" w:cs="Segoe UI"/>
                <w:sz w:val="20"/>
                <w:szCs w:val="18"/>
              </w:rPr>
              <w:t>eg</w:t>
            </w:r>
            <w:proofErr w:type="spellEnd"/>
            <w:r>
              <w:rPr>
                <w:rFonts w:ascii="Segoe UI" w:hAnsi="Segoe UI" w:cs="Segoe UI"/>
                <w:sz w:val="20"/>
                <w:szCs w:val="18"/>
              </w:rPr>
              <w:t>, breakfast event or open craft afternoon</w:t>
            </w:r>
          </w:p>
          <w:p w14:paraId="413EDA3D" w14:textId="15351B4B" w:rsidR="002216ED" w:rsidRDefault="002216ED" w:rsidP="003F119A">
            <w:pPr>
              <w:spacing w:after="0"/>
              <w:rPr>
                <w:rFonts w:ascii="Segoe UI" w:hAnsi="Segoe UI" w:cs="Segoe UI"/>
                <w:sz w:val="20"/>
                <w:szCs w:val="18"/>
              </w:rPr>
            </w:pPr>
            <w:r>
              <w:rPr>
                <w:rFonts w:ascii="Segoe UI" w:hAnsi="Segoe UI" w:cs="Segoe UI"/>
                <w:b/>
                <w:sz w:val="20"/>
                <w:szCs w:val="18"/>
              </w:rPr>
              <w:t>(£500)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734A6" w14:textId="3164CC50" w:rsidR="002216ED" w:rsidRPr="00E82D50" w:rsidRDefault="002216ED" w:rsidP="003F119A">
            <w:pPr>
              <w:pStyle w:val="TableRowCentered"/>
              <w:spacing w:before="0" w:after="0"/>
              <w:jc w:val="left"/>
              <w:rPr>
                <w:rFonts w:ascii="Segoe UI" w:hAnsi="Segoe UI" w:cs="Segoe UI"/>
                <w:sz w:val="20"/>
                <w:szCs w:val="18"/>
              </w:rPr>
            </w:pPr>
            <w:r>
              <w:rPr>
                <w:rFonts w:ascii="Segoe UI" w:hAnsi="Segoe UI" w:cs="Segoe UI"/>
                <w:sz w:val="20"/>
                <w:szCs w:val="18"/>
              </w:rPr>
              <w:t>Parents feel more confident to come into school for a purpose and to spend time with their children. This raises the confidence of children and adults.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B79A6" w14:textId="700A84E4" w:rsidR="002216ED" w:rsidRDefault="003F119A" w:rsidP="003F119A">
            <w:pPr>
              <w:pStyle w:val="TableRowCentered"/>
              <w:spacing w:before="0" w:after="0"/>
              <w:jc w:val="left"/>
              <w:rPr>
                <w:sz w:val="22"/>
              </w:rPr>
            </w:pPr>
            <w:r>
              <w:rPr>
                <w:sz w:val="22"/>
              </w:rPr>
              <w:t>3, 4, 6</w:t>
            </w:r>
          </w:p>
        </w:tc>
      </w:tr>
      <w:tr w:rsidR="003F119A" w14:paraId="23A6578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68434" w14:textId="4232FA70" w:rsidR="003F119A" w:rsidRDefault="003F119A" w:rsidP="003F119A">
            <w:pPr>
              <w:spacing w:after="0"/>
              <w:rPr>
                <w:rFonts w:ascii="Segoe UI" w:hAnsi="Segoe UI" w:cs="Segoe UI"/>
                <w:sz w:val="20"/>
                <w:szCs w:val="18"/>
              </w:rPr>
            </w:pPr>
            <w:r>
              <w:rPr>
                <w:rFonts w:ascii="Segoe UI" w:hAnsi="Segoe UI" w:cs="Segoe UI"/>
                <w:sz w:val="20"/>
                <w:szCs w:val="18"/>
              </w:rPr>
              <w:t>Breakfast club, including provision of school milk for families eligible for PP</w:t>
            </w:r>
          </w:p>
          <w:p w14:paraId="203BA8B8" w14:textId="36B1048D" w:rsidR="003F119A" w:rsidRPr="003F119A" w:rsidRDefault="003F119A" w:rsidP="003F119A">
            <w:pPr>
              <w:spacing w:after="0"/>
              <w:rPr>
                <w:rFonts w:ascii="Segoe UI" w:hAnsi="Segoe UI" w:cs="Segoe UI"/>
                <w:b/>
                <w:sz w:val="20"/>
                <w:szCs w:val="18"/>
              </w:rPr>
            </w:pPr>
            <w:r>
              <w:rPr>
                <w:rFonts w:ascii="Segoe UI" w:hAnsi="Segoe UI" w:cs="Segoe UI"/>
                <w:b/>
                <w:sz w:val="20"/>
                <w:szCs w:val="18"/>
              </w:rPr>
              <w:t>(£1000)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45E95" w14:textId="66B1B36B" w:rsidR="003F119A" w:rsidRDefault="003F119A" w:rsidP="003F119A">
            <w:pPr>
              <w:pStyle w:val="TableRowCentered"/>
              <w:spacing w:before="0" w:after="0"/>
              <w:jc w:val="left"/>
              <w:rPr>
                <w:rFonts w:ascii="Segoe UI" w:hAnsi="Segoe UI" w:cs="Segoe UI"/>
                <w:sz w:val="20"/>
                <w:szCs w:val="18"/>
              </w:rPr>
            </w:pPr>
            <w:r>
              <w:rPr>
                <w:rFonts w:ascii="Segoe UI" w:hAnsi="Segoe UI" w:cs="Segoe UI"/>
                <w:sz w:val="20"/>
                <w:szCs w:val="18"/>
              </w:rPr>
              <w:t xml:space="preserve">Children learn better when their basic needs are met. Breakfast club and school milk help children to be ready for school, and not feeling hungry.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D3566" w14:textId="2388DA98" w:rsidR="003F119A" w:rsidRDefault="003F119A" w:rsidP="003F119A">
            <w:pPr>
              <w:pStyle w:val="TableRowCentered"/>
              <w:spacing w:before="0" w:after="0"/>
              <w:jc w:val="left"/>
              <w:rPr>
                <w:sz w:val="22"/>
              </w:rPr>
            </w:pPr>
            <w:r>
              <w:rPr>
                <w:sz w:val="22"/>
              </w:rPr>
              <w:t>3, 4, 5, 6</w:t>
            </w:r>
          </w:p>
        </w:tc>
      </w:tr>
    </w:tbl>
    <w:p w14:paraId="2A7D5540" w14:textId="77777777" w:rsidR="00E66558" w:rsidRDefault="00E66558">
      <w:pPr>
        <w:spacing w:before="240" w:after="0"/>
        <w:rPr>
          <w:b/>
          <w:bCs/>
          <w:color w:val="104F75"/>
          <w:sz w:val="28"/>
          <w:szCs w:val="28"/>
        </w:rPr>
      </w:pPr>
    </w:p>
    <w:p w14:paraId="5A685A75" w14:textId="5111E108" w:rsidR="003F119A" w:rsidRPr="003F119A" w:rsidRDefault="003F119A" w:rsidP="00120AB1">
      <w:pPr>
        <w:rPr>
          <w:i/>
          <w:iCs/>
          <w:color w:val="104F75"/>
          <w:sz w:val="28"/>
          <w:szCs w:val="28"/>
        </w:rPr>
      </w:pPr>
      <w:r>
        <w:rPr>
          <w:b/>
          <w:bCs/>
          <w:color w:val="104F75"/>
          <w:sz w:val="28"/>
          <w:szCs w:val="28"/>
        </w:rPr>
        <w:t>Total budgeted cost: £ 43,645</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6" w14:textId="59965C45" w:rsidR="00E66558" w:rsidRDefault="000A5419" w:rsidP="000A5419">
            <w:r w:rsidRPr="003F119A">
              <w:rPr>
                <w:rFonts w:cs="Arial"/>
                <w:color w:val="auto"/>
                <w:szCs w:val="18"/>
              </w:rPr>
              <w:t>Most PP pupils made at least expected progress in Reading, Writing and Maths last year. This was impacted by the introduction of ERIC, provision of TAs, additional training provided for all staff and the catch up support given to the children.</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bookmarkEnd w:id="14"/>
      <w:bookmarkEnd w:id="15"/>
      <w:bookmarkEnd w:id="16"/>
    </w:tbl>
    <w:p w14:paraId="2A7D5564" w14:textId="77777777" w:rsidR="00E66558" w:rsidRDefault="00E66558" w:rsidP="003F119A"/>
    <w:sectPr w:rsidR="00E66558">
      <w:footerReference w:type="default" r:id="rId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A735F" w14:textId="77777777" w:rsidR="009C1D99" w:rsidRDefault="009C1D99">
      <w:pPr>
        <w:spacing w:after="0" w:line="240" w:lineRule="auto"/>
      </w:pPr>
      <w:r>
        <w:separator/>
      </w:r>
    </w:p>
  </w:endnote>
  <w:endnote w:type="continuationSeparator" w:id="0">
    <w:p w14:paraId="249BAB07" w14:textId="77777777" w:rsidR="009C1D99" w:rsidRDefault="009C1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39780988" w:rsidR="009C1D99" w:rsidRDefault="009D71E8">
    <w:pPr>
      <w:pStyle w:val="Footer"/>
      <w:ind w:firstLine="4513"/>
    </w:pPr>
    <w:r>
      <w:fldChar w:fldCharType="begin"/>
    </w:r>
    <w:r>
      <w:instrText xml:space="preserve"> PAGE </w:instrText>
    </w:r>
    <w:r>
      <w:fldChar w:fldCharType="separate"/>
    </w:r>
    <w:r w:rsidR="003F119A">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89A31" w14:textId="77777777" w:rsidR="009C1D99" w:rsidRDefault="009C1D99">
      <w:pPr>
        <w:spacing w:after="0" w:line="240" w:lineRule="auto"/>
      </w:pPr>
      <w:r>
        <w:separator/>
      </w:r>
    </w:p>
  </w:footnote>
  <w:footnote w:type="continuationSeparator" w:id="0">
    <w:p w14:paraId="6007AE69" w14:textId="77777777" w:rsidR="009C1D99" w:rsidRDefault="009C1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A5419"/>
    <w:rsid w:val="00120AB1"/>
    <w:rsid w:val="002216ED"/>
    <w:rsid w:val="003F119A"/>
    <w:rsid w:val="004044AA"/>
    <w:rsid w:val="006E7FB1"/>
    <w:rsid w:val="007005BE"/>
    <w:rsid w:val="00741B9E"/>
    <w:rsid w:val="007C2F04"/>
    <w:rsid w:val="009C1D99"/>
    <w:rsid w:val="009D71E8"/>
    <w:rsid w:val="00C1481D"/>
    <w:rsid w:val="00D33FE5"/>
    <w:rsid w:val="00DA4AD2"/>
    <w:rsid w:val="00E66558"/>
    <w:rsid w:val="00F93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1146F945-7A7B-4758-B6CF-FD286D1A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Mrs I Hammond</cp:lastModifiedBy>
  <cp:revision>2</cp:revision>
  <cp:lastPrinted>2014-09-17T13:26:00Z</cp:lastPrinted>
  <dcterms:created xsi:type="dcterms:W3CDTF">2021-10-12T10:36:00Z</dcterms:created>
  <dcterms:modified xsi:type="dcterms:W3CDTF">2021-10-19T09:12:00Z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