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2D98C" w14:textId="77777777" w:rsidR="00262114" w:rsidRDefault="00262114" w:rsidP="00267F85">
      <w:pPr>
        <w:pStyle w:val="Logos"/>
        <w:tabs>
          <w:tab w:val="left" w:pos="12191"/>
        </w:tabs>
      </w:pPr>
      <w:bookmarkStart w:id="0" w:name="_Toc433976553"/>
      <w:r>
        <w:drawing>
          <wp:inline distT="0" distB="0" distL="0" distR="0" wp14:anchorId="3BF70A1D" wp14:editId="0F4BDB59">
            <wp:extent cx="2185035" cy="1080770"/>
            <wp:effectExtent l="0" t="0" r="5715" b="5080"/>
            <wp:docPr id="24" name="Picture 24" descr="National College for Teaching and Leadership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National College for Teaching and Leadership" title="Logo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7F85">
        <w:tab/>
      </w:r>
      <w:r>
        <w:drawing>
          <wp:inline distT="0" distB="0" distL="0" distR="0" wp14:anchorId="6C2A8C84" wp14:editId="375DA415">
            <wp:extent cx="1714500" cy="876300"/>
            <wp:effectExtent l="0" t="0" r="0" b="0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D1527E1" w14:textId="77777777" w:rsidR="00A76E2B" w:rsidRDefault="00267F85" w:rsidP="00262114">
      <w:pPr>
        <w:rPr>
          <w:rFonts w:ascii="Arial" w:hAnsi="Arial" w:cs="Arial"/>
          <w:b/>
          <w:color w:val="104F75"/>
          <w:sz w:val="36"/>
          <w:szCs w:val="36"/>
        </w:rPr>
      </w:pPr>
      <w:r w:rsidRPr="00267F85">
        <w:rPr>
          <w:rFonts w:ascii="Arial" w:eastAsia="Arial" w:hAnsi="Arial" w:cs="Arial"/>
          <w:b/>
          <w:color w:val="104F75"/>
          <w:sz w:val="36"/>
          <w:szCs w:val="36"/>
        </w:rPr>
        <w:t>Pupil premium strategy statement</w:t>
      </w:r>
      <w:r>
        <w:rPr>
          <w:rFonts w:ascii="Arial" w:eastAsia="Arial" w:hAnsi="Arial" w:cs="Arial"/>
          <w:b/>
          <w:color w:val="104F75"/>
          <w:sz w:val="36"/>
          <w:szCs w:val="36"/>
        </w:rPr>
        <w:t>:</w:t>
      </w:r>
      <w:r w:rsidR="00827203" w:rsidRPr="00267F85">
        <w:rPr>
          <w:rFonts w:ascii="Arial" w:hAnsi="Arial" w:cs="Arial"/>
          <w:b/>
          <w:color w:val="104F75"/>
          <w:sz w:val="36"/>
          <w:szCs w:val="36"/>
        </w:rPr>
        <w:t xml:space="preserve"> </w:t>
      </w:r>
    </w:p>
    <w:p w14:paraId="19E44B0D" w14:textId="35409134" w:rsidR="00262114" w:rsidRPr="00262114" w:rsidRDefault="00A76E2B" w:rsidP="0026211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104F75"/>
          <w:sz w:val="36"/>
          <w:szCs w:val="36"/>
        </w:rPr>
        <w:t xml:space="preserve">Name of school: </w:t>
      </w:r>
      <w:r w:rsidR="007E0C41">
        <w:rPr>
          <w:rFonts w:ascii="Arial" w:hAnsi="Arial" w:cs="Arial"/>
          <w:b/>
          <w:color w:val="104F75"/>
          <w:sz w:val="36"/>
          <w:szCs w:val="36"/>
        </w:rPr>
        <w:t>Charing CE Primary School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73C91CCC" w:rsidR="00C14FAE" w:rsidRPr="00B80272" w:rsidRDefault="007E0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Charing CE Primary School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7E2540F7" w:rsidR="00C14FAE" w:rsidRPr="00B80272" w:rsidRDefault="007E0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2020/21</w:t>
            </w:r>
          </w:p>
        </w:tc>
        <w:tc>
          <w:tcPr>
            <w:tcW w:w="3632" w:type="dxa"/>
          </w:tcPr>
          <w:p w14:paraId="4C60C5C0" w14:textId="77777777" w:rsidR="00C14FAE" w:rsidRPr="00F970BA" w:rsidRDefault="00C14FAE" w:rsidP="00DC0E87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5C86BB06" w:rsidR="00C14FAE" w:rsidRPr="00F970BA" w:rsidRDefault="007E0C41">
            <w:pPr>
              <w:rPr>
                <w:rFonts w:ascii="Arial" w:hAnsi="Arial" w:cs="Arial"/>
                <w:highlight w:val="yellow"/>
              </w:rPr>
            </w:pPr>
            <w:r w:rsidRPr="007E0C41">
              <w:rPr>
                <w:rFonts w:ascii="Arial" w:hAnsi="Arial" w:cs="Arial"/>
              </w:rPr>
              <w:t>£41,600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278079D5" w:rsidR="00C14FAE" w:rsidRPr="00B80272" w:rsidRDefault="007E0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2020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3F193E13" w:rsidR="00C14FAE" w:rsidRPr="00B80272" w:rsidRDefault="007E0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333FA9F0" w:rsidR="00C14FAE" w:rsidRPr="00B80272" w:rsidRDefault="007E0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1C940295" w:rsidR="00C14FAE" w:rsidRPr="00B80272" w:rsidRDefault="007E0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2020</w:t>
            </w:r>
          </w:p>
        </w:tc>
      </w:tr>
    </w:tbl>
    <w:p w14:paraId="1EA326D4" w14:textId="77777777" w:rsidR="00B80272" w:rsidRPr="00B80272" w:rsidRDefault="00B80272">
      <w:pPr>
        <w:rPr>
          <w:rFonts w:ascii="Arial" w:hAnsi="Arial" w:cs="Arial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1772"/>
        <w:gridCol w:w="1772"/>
        <w:gridCol w:w="1913"/>
        <w:gridCol w:w="1914"/>
      </w:tblGrid>
      <w:tr w:rsidR="00B80272" w:rsidRPr="00B80272" w14:paraId="73F56B20" w14:textId="77777777" w:rsidTr="00267F85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741565F5" w14:textId="4F43C2BA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760396" w:rsidRPr="00B80272" w14:paraId="1282EE40" w14:textId="77777777" w:rsidTr="00760396">
        <w:trPr>
          <w:trHeight w:val="293"/>
        </w:trPr>
        <w:tc>
          <w:tcPr>
            <w:tcW w:w="8046" w:type="dxa"/>
            <w:vMerge w:val="restart"/>
            <w:tcMar>
              <w:top w:w="57" w:type="dxa"/>
              <w:bottom w:w="57" w:type="dxa"/>
            </w:tcMar>
          </w:tcPr>
          <w:p w14:paraId="291BA5E2" w14:textId="77777777" w:rsidR="00760396" w:rsidRPr="00B80272" w:rsidRDefault="00760396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7777777" w:rsidR="00760396" w:rsidRPr="00B80272" w:rsidRDefault="00760396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77777777" w:rsidR="00760396" w:rsidRPr="00B80272" w:rsidRDefault="00760396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Pupils not eligible for PP (national average) </w:t>
            </w:r>
          </w:p>
        </w:tc>
      </w:tr>
      <w:tr w:rsidR="00760396" w:rsidRPr="002954A6" w14:paraId="41F6C807" w14:textId="77777777" w:rsidTr="00760396">
        <w:trPr>
          <w:trHeight w:val="293"/>
        </w:trPr>
        <w:tc>
          <w:tcPr>
            <w:tcW w:w="8046" w:type="dxa"/>
            <w:vMerge/>
            <w:tcMar>
              <w:top w:w="57" w:type="dxa"/>
              <w:bottom w:w="57" w:type="dxa"/>
            </w:tcMar>
            <w:vAlign w:val="bottom"/>
          </w:tcPr>
          <w:p w14:paraId="43FADBA0" w14:textId="37C7EB1F" w:rsidR="00760396" w:rsidRPr="002954A6" w:rsidRDefault="00760396" w:rsidP="00760396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</w:p>
        </w:tc>
        <w:tc>
          <w:tcPr>
            <w:tcW w:w="1772" w:type="dxa"/>
            <w:shd w:val="clear" w:color="auto" w:fill="auto"/>
            <w:tcMar>
              <w:top w:w="57" w:type="dxa"/>
              <w:bottom w:w="57" w:type="dxa"/>
            </w:tcMar>
          </w:tcPr>
          <w:p w14:paraId="5C7D61D3" w14:textId="4C4762CA" w:rsidR="00760396" w:rsidRPr="00760396" w:rsidRDefault="00760396" w:rsidP="00760396">
            <w:pPr>
              <w:jc w:val="center"/>
              <w:rPr>
                <w:rFonts w:ascii="Segoe UI" w:hAnsi="Segoe UI" w:cs="Segoe UI"/>
                <w:bCs/>
              </w:rPr>
            </w:pPr>
            <w:r w:rsidRPr="00760396">
              <w:rPr>
                <w:rFonts w:ascii="Segoe UI" w:hAnsi="Segoe UI" w:cs="Segoe UI"/>
                <w:bCs/>
              </w:rPr>
              <w:t>KS1</w:t>
            </w:r>
            <w:r w:rsidR="00AC299B">
              <w:rPr>
                <w:rFonts w:ascii="Segoe UI" w:hAnsi="Segoe UI" w:cs="Segoe UI"/>
                <w:bCs/>
              </w:rPr>
              <w:t xml:space="preserve"> (4)</w:t>
            </w:r>
          </w:p>
        </w:tc>
        <w:tc>
          <w:tcPr>
            <w:tcW w:w="1772" w:type="dxa"/>
            <w:shd w:val="clear" w:color="auto" w:fill="auto"/>
          </w:tcPr>
          <w:p w14:paraId="4149402A" w14:textId="5D4D5C0E" w:rsidR="00760396" w:rsidRPr="00760396" w:rsidRDefault="00760396" w:rsidP="00760396">
            <w:pPr>
              <w:jc w:val="center"/>
              <w:rPr>
                <w:rFonts w:ascii="Segoe UI" w:hAnsi="Segoe UI" w:cs="Segoe UI"/>
                <w:bCs/>
              </w:rPr>
            </w:pPr>
            <w:r w:rsidRPr="00760396">
              <w:rPr>
                <w:rFonts w:ascii="Segoe UI" w:hAnsi="Segoe UI" w:cs="Segoe UI"/>
                <w:bCs/>
              </w:rPr>
              <w:t>KS2</w:t>
            </w:r>
            <w:r w:rsidR="00AC299B">
              <w:rPr>
                <w:rFonts w:ascii="Segoe UI" w:hAnsi="Segoe UI" w:cs="Segoe UI"/>
                <w:bCs/>
              </w:rPr>
              <w:t xml:space="preserve"> (4)</w:t>
            </w:r>
          </w:p>
        </w:tc>
        <w:tc>
          <w:tcPr>
            <w:tcW w:w="1913" w:type="dxa"/>
            <w:shd w:val="clear" w:color="auto" w:fill="auto"/>
          </w:tcPr>
          <w:p w14:paraId="3ECA9206" w14:textId="475FB51A" w:rsidR="00760396" w:rsidRPr="00760396" w:rsidRDefault="00760396" w:rsidP="00760396">
            <w:pPr>
              <w:jc w:val="center"/>
              <w:rPr>
                <w:rFonts w:ascii="Segoe UI" w:hAnsi="Segoe UI" w:cs="Segoe UI"/>
              </w:rPr>
            </w:pPr>
            <w:r w:rsidRPr="00760396">
              <w:rPr>
                <w:rFonts w:ascii="Segoe UI" w:hAnsi="Segoe UI" w:cs="Segoe UI"/>
              </w:rPr>
              <w:t>KS1</w:t>
            </w:r>
          </w:p>
        </w:tc>
        <w:tc>
          <w:tcPr>
            <w:tcW w:w="1914" w:type="dxa"/>
            <w:shd w:val="clear" w:color="auto" w:fill="auto"/>
          </w:tcPr>
          <w:p w14:paraId="6783AFA9" w14:textId="226F4280" w:rsidR="00760396" w:rsidRPr="00760396" w:rsidRDefault="00760396" w:rsidP="00760396">
            <w:pPr>
              <w:jc w:val="center"/>
              <w:rPr>
                <w:rFonts w:ascii="Segoe UI" w:hAnsi="Segoe UI" w:cs="Segoe UI"/>
              </w:rPr>
            </w:pPr>
            <w:r w:rsidRPr="00760396">
              <w:rPr>
                <w:rFonts w:ascii="Segoe UI" w:hAnsi="Segoe UI" w:cs="Segoe UI"/>
              </w:rPr>
              <w:t>KS2</w:t>
            </w:r>
          </w:p>
        </w:tc>
      </w:tr>
      <w:tr w:rsidR="00760396" w:rsidRPr="002954A6" w14:paraId="369FB8AB" w14:textId="77777777" w:rsidTr="00760396">
        <w:trPr>
          <w:trHeight w:val="293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26DA6550" w14:textId="0B93C60D" w:rsidR="00760396" w:rsidRPr="002954A6" w:rsidRDefault="00760396" w:rsidP="00760396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achieving </w:t>
            </w:r>
            <w:r>
              <w:rPr>
                <w:rFonts w:ascii="Arial" w:eastAsia="Arial" w:hAnsi="Arial" w:cs="Arial"/>
                <w:b/>
                <w:bCs/>
              </w:rPr>
              <w:t>expected standard or above in reading, writing and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maths</w:t>
            </w:r>
          </w:p>
        </w:tc>
        <w:tc>
          <w:tcPr>
            <w:tcW w:w="1772" w:type="dxa"/>
            <w:shd w:val="clear" w:color="auto" w:fill="auto"/>
            <w:tcMar>
              <w:top w:w="57" w:type="dxa"/>
              <w:bottom w:w="57" w:type="dxa"/>
            </w:tcMar>
          </w:tcPr>
          <w:p w14:paraId="5014B486" w14:textId="41CFFD4A" w:rsidR="00760396" w:rsidRPr="00760396" w:rsidRDefault="00AC299B" w:rsidP="0076039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25%</w:t>
            </w:r>
          </w:p>
        </w:tc>
        <w:tc>
          <w:tcPr>
            <w:tcW w:w="1772" w:type="dxa"/>
            <w:shd w:val="clear" w:color="auto" w:fill="auto"/>
          </w:tcPr>
          <w:p w14:paraId="455E5331" w14:textId="52B670EA" w:rsidR="00760396" w:rsidRPr="00760396" w:rsidRDefault="00AC299B" w:rsidP="0076039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75%</w:t>
            </w:r>
          </w:p>
        </w:tc>
        <w:tc>
          <w:tcPr>
            <w:tcW w:w="1913" w:type="dxa"/>
            <w:shd w:val="clear" w:color="auto" w:fill="F2F2F2" w:themeFill="background1" w:themeFillShade="F2"/>
          </w:tcPr>
          <w:p w14:paraId="4EAA68D3" w14:textId="34AF0477" w:rsidR="00760396" w:rsidRPr="00760396" w:rsidRDefault="00760396" w:rsidP="00760396">
            <w:pPr>
              <w:jc w:val="center"/>
              <w:rPr>
                <w:rFonts w:ascii="Segoe UI" w:hAnsi="Segoe UI" w:cs="Segoe UI"/>
              </w:rPr>
            </w:pPr>
            <w:r w:rsidRPr="00760396">
              <w:rPr>
                <w:rFonts w:ascii="Segoe UI" w:hAnsi="Segoe UI" w:cs="Segoe UI"/>
              </w:rPr>
              <w:t>69%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14:paraId="236D63F0" w14:textId="7306C96C" w:rsidR="00760396" w:rsidRPr="00760396" w:rsidRDefault="00760396" w:rsidP="00760396">
            <w:pPr>
              <w:jc w:val="center"/>
              <w:rPr>
                <w:rFonts w:ascii="Segoe UI" w:hAnsi="Segoe UI" w:cs="Segoe UI"/>
              </w:rPr>
            </w:pPr>
            <w:r w:rsidRPr="00760396">
              <w:rPr>
                <w:rFonts w:ascii="Segoe UI" w:hAnsi="Segoe UI" w:cs="Segoe UI"/>
              </w:rPr>
              <w:t>71%</w:t>
            </w:r>
          </w:p>
        </w:tc>
      </w:tr>
      <w:tr w:rsidR="00AC299B" w:rsidRPr="002954A6" w14:paraId="38F6E20F" w14:textId="77777777" w:rsidTr="00AC299B">
        <w:trPr>
          <w:trHeight w:val="293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4249F29B" w:rsidR="00AC299B" w:rsidRPr="002954A6" w:rsidRDefault="00AC299B" w:rsidP="00AC299B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</w:t>
            </w:r>
            <w:r>
              <w:rPr>
                <w:rFonts w:ascii="Arial" w:eastAsia="Arial" w:hAnsi="Arial" w:cs="Arial"/>
                <w:b/>
                <w:bCs/>
              </w:rPr>
              <w:t xml:space="preserve">expected standard or above 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in reading </w:t>
            </w:r>
          </w:p>
        </w:tc>
        <w:tc>
          <w:tcPr>
            <w:tcW w:w="1772" w:type="dxa"/>
            <w:shd w:val="clear" w:color="auto" w:fill="auto"/>
            <w:tcMar>
              <w:top w:w="57" w:type="dxa"/>
              <w:bottom w:w="57" w:type="dxa"/>
            </w:tcMar>
          </w:tcPr>
          <w:p w14:paraId="18706BEC" w14:textId="675A78A4" w:rsidR="00AC299B" w:rsidRPr="00760396" w:rsidRDefault="00AC299B" w:rsidP="00AC299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25%</w:t>
            </w:r>
          </w:p>
        </w:tc>
        <w:tc>
          <w:tcPr>
            <w:tcW w:w="1772" w:type="dxa"/>
            <w:shd w:val="clear" w:color="auto" w:fill="auto"/>
          </w:tcPr>
          <w:p w14:paraId="31DCCC9D" w14:textId="14D3165B" w:rsidR="00AC299B" w:rsidRPr="00760396" w:rsidRDefault="00AC299B" w:rsidP="00AC299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75%</w:t>
            </w:r>
          </w:p>
        </w:tc>
        <w:tc>
          <w:tcPr>
            <w:tcW w:w="191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8DB5B90" w14:textId="1A273424" w:rsidR="00AC299B" w:rsidRPr="00760396" w:rsidRDefault="00AC299B" w:rsidP="00AC299B">
            <w:pPr>
              <w:jc w:val="center"/>
              <w:rPr>
                <w:rFonts w:ascii="Segoe UI" w:hAnsi="Segoe UI" w:cs="Segoe UI"/>
                <w:bCs/>
              </w:rPr>
            </w:pPr>
            <w:r w:rsidRPr="00760396">
              <w:rPr>
                <w:rFonts w:ascii="Segoe UI" w:hAnsi="Segoe UI" w:cs="Segoe UI"/>
                <w:bCs/>
              </w:rPr>
              <w:t>78%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14:paraId="7EA271DB" w14:textId="431076A4" w:rsidR="00AC299B" w:rsidRPr="00760396" w:rsidRDefault="00AC299B" w:rsidP="00AC299B">
            <w:pPr>
              <w:jc w:val="center"/>
              <w:rPr>
                <w:rFonts w:ascii="Segoe UI" w:hAnsi="Segoe UI" w:cs="Segoe UI"/>
                <w:bCs/>
              </w:rPr>
            </w:pPr>
            <w:r w:rsidRPr="00760396">
              <w:rPr>
                <w:rFonts w:ascii="Segoe UI" w:hAnsi="Segoe UI" w:cs="Segoe UI"/>
                <w:bCs/>
              </w:rPr>
              <w:t>78%</w:t>
            </w:r>
          </w:p>
        </w:tc>
      </w:tr>
      <w:tr w:rsidR="00AC299B" w:rsidRPr="002954A6" w14:paraId="1E51F557" w14:textId="77777777" w:rsidTr="00AC299B">
        <w:trPr>
          <w:trHeight w:val="293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29ECF036" w:rsidR="00AC299B" w:rsidRPr="002954A6" w:rsidRDefault="00AC299B" w:rsidP="00AC299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</w:t>
            </w:r>
            <w:r>
              <w:rPr>
                <w:rFonts w:ascii="Arial" w:eastAsia="Arial" w:hAnsi="Arial" w:cs="Arial"/>
                <w:b/>
                <w:bCs/>
              </w:rPr>
              <w:t xml:space="preserve">expected standard or above 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in writing </w:t>
            </w:r>
          </w:p>
        </w:tc>
        <w:tc>
          <w:tcPr>
            <w:tcW w:w="1772" w:type="dxa"/>
            <w:shd w:val="clear" w:color="auto" w:fill="auto"/>
            <w:tcMar>
              <w:top w:w="57" w:type="dxa"/>
              <w:bottom w:w="57" w:type="dxa"/>
            </w:tcMar>
          </w:tcPr>
          <w:p w14:paraId="73043AF7" w14:textId="626E4A13" w:rsidR="00AC299B" w:rsidRPr="00760396" w:rsidRDefault="00AC299B" w:rsidP="00AC299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25%</w:t>
            </w:r>
          </w:p>
        </w:tc>
        <w:tc>
          <w:tcPr>
            <w:tcW w:w="1772" w:type="dxa"/>
            <w:shd w:val="clear" w:color="auto" w:fill="auto"/>
          </w:tcPr>
          <w:p w14:paraId="48B97E0A" w14:textId="3C1CB5A3" w:rsidR="00AC299B" w:rsidRPr="00760396" w:rsidRDefault="00AC299B" w:rsidP="00AC299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75%</w:t>
            </w:r>
          </w:p>
        </w:tc>
        <w:tc>
          <w:tcPr>
            <w:tcW w:w="191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56A0278" w14:textId="62D3988D" w:rsidR="00AC299B" w:rsidRPr="00760396" w:rsidRDefault="00AC299B" w:rsidP="00AC299B">
            <w:pPr>
              <w:jc w:val="center"/>
              <w:rPr>
                <w:rFonts w:ascii="Segoe UI" w:hAnsi="Segoe UI" w:cs="Segoe UI"/>
                <w:bCs/>
              </w:rPr>
            </w:pPr>
            <w:r w:rsidRPr="00760396">
              <w:rPr>
                <w:rFonts w:ascii="Segoe UI" w:hAnsi="Segoe UI" w:cs="Segoe UI"/>
                <w:bCs/>
              </w:rPr>
              <w:t>73</w:t>
            </w:r>
            <w:r>
              <w:rPr>
                <w:rFonts w:ascii="Segoe UI" w:hAnsi="Segoe UI" w:cs="Segoe UI"/>
                <w:bCs/>
              </w:rPr>
              <w:t>%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14:paraId="0F252039" w14:textId="1C520A91" w:rsidR="00AC299B" w:rsidRPr="00760396" w:rsidRDefault="00AC299B" w:rsidP="00AC299B">
            <w:pPr>
              <w:jc w:val="center"/>
              <w:rPr>
                <w:rFonts w:ascii="Segoe UI" w:hAnsi="Segoe UI" w:cs="Segoe UI"/>
                <w:bCs/>
              </w:rPr>
            </w:pPr>
            <w:r w:rsidRPr="00760396">
              <w:rPr>
                <w:rFonts w:ascii="Segoe UI" w:hAnsi="Segoe UI" w:cs="Segoe UI"/>
                <w:bCs/>
              </w:rPr>
              <w:t>83%</w:t>
            </w:r>
          </w:p>
        </w:tc>
      </w:tr>
      <w:tr w:rsidR="00AC299B" w:rsidRPr="002954A6" w14:paraId="17139117" w14:textId="77777777" w:rsidTr="00AC299B">
        <w:trPr>
          <w:trHeight w:val="293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1F143222" w:rsidR="00AC299B" w:rsidRPr="002954A6" w:rsidRDefault="00AC299B" w:rsidP="00AC299B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</w:t>
            </w:r>
            <w:r>
              <w:rPr>
                <w:rFonts w:ascii="Arial" w:eastAsia="Arial" w:hAnsi="Arial" w:cs="Arial"/>
                <w:b/>
                <w:bCs/>
              </w:rPr>
              <w:t xml:space="preserve">expected standard or above 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in maths </w:t>
            </w:r>
          </w:p>
        </w:tc>
        <w:tc>
          <w:tcPr>
            <w:tcW w:w="1772" w:type="dxa"/>
            <w:shd w:val="clear" w:color="auto" w:fill="auto"/>
            <w:tcMar>
              <w:top w:w="57" w:type="dxa"/>
              <w:bottom w:w="57" w:type="dxa"/>
            </w:tcMar>
          </w:tcPr>
          <w:p w14:paraId="2169A7D5" w14:textId="7F90CCC6" w:rsidR="00AC299B" w:rsidRPr="00760396" w:rsidRDefault="00AC299B" w:rsidP="00AC299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25%</w:t>
            </w:r>
          </w:p>
        </w:tc>
        <w:tc>
          <w:tcPr>
            <w:tcW w:w="1772" w:type="dxa"/>
            <w:shd w:val="clear" w:color="auto" w:fill="auto"/>
          </w:tcPr>
          <w:p w14:paraId="603382FD" w14:textId="710CBC5E" w:rsidR="00AC299B" w:rsidRPr="00760396" w:rsidRDefault="00AC299B" w:rsidP="00AC299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75%</w:t>
            </w:r>
          </w:p>
        </w:tc>
        <w:tc>
          <w:tcPr>
            <w:tcW w:w="191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AC48E0F" w14:textId="6A903814" w:rsidR="00AC299B" w:rsidRPr="00760396" w:rsidRDefault="00AC299B" w:rsidP="00AC299B">
            <w:pPr>
              <w:jc w:val="center"/>
              <w:rPr>
                <w:rFonts w:ascii="Segoe UI" w:hAnsi="Segoe UI" w:cs="Segoe UI"/>
                <w:bCs/>
              </w:rPr>
            </w:pPr>
            <w:r w:rsidRPr="00760396">
              <w:rPr>
                <w:rFonts w:ascii="Segoe UI" w:hAnsi="Segoe UI" w:cs="Segoe UI"/>
                <w:bCs/>
              </w:rPr>
              <w:t>79%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14:paraId="3335192D" w14:textId="122F1B0B" w:rsidR="00AC299B" w:rsidRPr="00760396" w:rsidRDefault="00AC299B" w:rsidP="00AC299B">
            <w:pPr>
              <w:jc w:val="center"/>
              <w:rPr>
                <w:rFonts w:ascii="Segoe UI" w:hAnsi="Segoe UI" w:cs="Segoe UI"/>
                <w:bCs/>
              </w:rPr>
            </w:pPr>
            <w:r w:rsidRPr="00760396">
              <w:rPr>
                <w:rFonts w:ascii="Segoe UI" w:hAnsi="Segoe UI" w:cs="Segoe UI"/>
                <w:bCs/>
              </w:rPr>
              <w:t>84%</w:t>
            </w:r>
          </w:p>
        </w:tc>
      </w:tr>
    </w:tbl>
    <w:p w14:paraId="64B1EC9B" w14:textId="51A0FDF3" w:rsidR="00B80272" w:rsidRPr="002954A6" w:rsidRDefault="00B80272">
      <w:pPr>
        <w:rPr>
          <w:rFonts w:ascii="Arial" w:hAnsi="Arial" w:cs="Arial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62"/>
        <w:gridCol w:w="14555"/>
      </w:tblGrid>
      <w:tr w:rsidR="002954A6" w:rsidRPr="002954A6" w14:paraId="52A3A180" w14:textId="77777777" w:rsidTr="00267F85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18CEDA91" w14:textId="283B3AFB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06968888" w14:textId="77777777" w:rsidTr="00746605">
        <w:tc>
          <w:tcPr>
            <w:tcW w:w="154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A778782" w14:textId="77777777" w:rsidR="00F25DF2" w:rsidRPr="002954A6" w:rsidRDefault="00F25DF2" w:rsidP="00F25DF2">
            <w:pPr>
              <w:pStyle w:val="ListParagraph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54A6" w:rsidRPr="002954A6" w14:paraId="2508E42E" w14:textId="77777777" w:rsidTr="00267F85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58007803" w14:textId="77777777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AC299B" w:rsidRPr="002954A6" w14:paraId="39628239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6126916D" w14:textId="77777777" w:rsidR="00AC299B" w:rsidRPr="002954A6" w:rsidRDefault="00AC299B" w:rsidP="00AC299B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14:paraId="1FA5DED6" w14:textId="57B91FBE" w:rsidR="00AC299B" w:rsidRPr="00AE78F2" w:rsidRDefault="00AC299B" w:rsidP="00AC299B">
            <w:pPr>
              <w:rPr>
                <w:rFonts w:ascii="Arial" w:hAnsi="Arial" w:cs="Arial"/>
                <w:sz w:val="18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Poor reading skills – Disadvantaged children have lower reading skills in KS1. This slows progress in future years</w:t>
            </w:r>
          </w:p>
        </w:tc>
      </w:tr>
      <w:tr w:rsidR="00AC299B" w:rsidRPr="002954A6" w14:paraId="4C8941F1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132A8D51" w14:textId="77777777" w:rsidR="00AC299B" w:rsidRPr="002954A6" w:rsidRDefault="00AC299B" w:rsidP="00AC299B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14:paraId="627C1046" w14:textId="7403B2EF" w:rsidR="00AC299B" w:rsidRPr="00AE78F2" w:rsidRDefault="00AC299B" w:rsidP="00AC299B">
            <w:pPr>
              <w:rPr>
                <w:rFonts w:ascii="Arial" w:hAnsi="Arial" w:cs="Arial"/>
                <w:sz w:val="18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Poor maths skills – Disadvantaged children have lower maths skills in KS1. This affects progress in future years</w:t>
            </w:r>
          </w:p>
        </w:tc>
      </w:tr>
      <w:tr w:rsidR="00AC299B" w:rsidRPr="002954A6" w14:paraId="2B877022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48B3A5B3" w14:textId="77777777" w:rsidR="00AC299B" w:rsidRPr="002954A6" w:rsidRDefault="00AC299B" w:rsidP="00AC299B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</w:tcPr>
          <w:p w14:paraId="2EE89421" w14:textId="4CF45EC7" w:rsidR="00AC299B" w:rsidRPr="002954A6" w:rsidRDefault="00AC299B" w:rsidP="00AC299B">
            <w:pPr>
              <w:rPr>
                <w:rFonts w:ascii="Arial" w:hAnsi="Arial" w:cs="Arial"/>
                <w:sz w:val="18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Low Aspirations – Disadvantaged pupils have lower aspirations and limited experiences outside of school</w:t>
            </w:r>
          </w:p>
        </w:tc>
      </w:tr>
      <w:tr w:rsidR="00AC299B" w:rsidRPr="002954A6" w14:paraId="3E160D9B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651F5A8E" w14:textId="0DACE9DB" w:rsidR="00AC299B" w:rsidRPr="002954A6" w:rsidRDefault="00AC299B" w:rsidP="00AC299B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D.</w:t>
            </w:r>
          </w:p>
        </w:tc>
        <w:tc>
          <w:tcPr>
            <w:tcW w:w="14555" w:type="dxa"/>
          </w:tcPr>
          <w:p w14:paraId="7EE1F8E3" w14:textId="7929A032" w:rsidR="00AC299B" w:rsidRPr="00E82D50" w:rsidRDefault="00AC299B" w:rsidP="00AC299B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Low Mental Wellbeing – Disadvantage children have a lower expectation of themselves and lower wellbeing compared to non-disadvantaged children</w:t>
            </w:r>
          </w:p>
        </w:tc>
      </w:tr>
      <w:tr w:rsidR="00AC299B" w:rsidRPr="002954A6" w14:paraId="55470693" w14:textId="77777777" w:rsidTr="00267F85">
        <w:trPr>
          <w:trHeight w:val="70"/>
        </w:trPr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05E5A065" w14:textId="77777777" w:rsidR="00AC299B" w:rsidRPr="002954A6" w:rsidRDefault="00AC299B" w:rsidP="00AC299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External barriers </w:t>
            </w:r>
            <w:r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AC299B" w:rsidRPr="002954A6" w14:paraId="2C9B3ED9" w14:textId="77777777" w:rsidTr="00746605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20D424F9" w14:textId="3A683E60" w:rsidR="00AC299B" w:rsidRPr="002954A6" w:rsidRDefault="00AC299B" w:rsidP="00AC299B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2954A6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4555" w:type="dxa"/>
          </w:tcPr>
          <w:p w14:paraId="059B29B2" w14:textId="46AE0F3E" w:rsidR="00AC299B" w:rsidRPr="002954A6" w:rsidRDefault="00AC299B" w:rsidP="00AC299B">
            <w:pPr>
              <w:rPr>
                <w:rFonts w:ascii="Arial" w:hAnsi="Arial" w:cs="Arial"/>
                <w:sz w:val="18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Low attendance – This reduces school hour</w:t>
            </w:r>
            <w:r>
              <w:rPr>
                <w:rFonts w:ascii="Segoe UI" w:hAnsi="Segoe UI" w:cs="Segoe UI"/>
                <w:sz w:val="20"/>
                <w:szCs w:val="18"/>
              </w:rPr>
              <w:t>s</w:t>
            </w:r>
            <w:r w:rsidRPr="00E82D50">
              <w:rPr>
                <w:rFonts w:ascii="Segoe UI" w:hAnsi="Segoe UI" w:cs="Segoe UI"/>
                <w:sz w:val="20"/>
                <w:szCs w:val="18"/>
              </w:rPr>
              <w:t xml:space="preserve"> and can cause pupils to make limited progress towards end of year expectations</w:t>
            </w:r>
          </w:p>
        </w:tc>
      </w:tr>
      <w:tr w:rsidR="00AC299B" w:rsidRPr="002954A6" w14:paraId="24CA0A7D" w14:textId="77777777" w:rsidTr="00746605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5C472FBC" w14:textId="6161AFEC" w:rsidR="00AC299B" w:rsidRPr="002954A6" w:rsidRDefault="00AC299B" w:rsidP="00AC299B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F.</w:t>
            </w:r>
          </w:p>
        </w:tc>
        <w:tc>
          <w:tcPr>
            <w:tcW w:w="14555" w:type="dxa"/>
          </w:tcPr>
          <w:p w14:paraId="31FF28B9" w14:textId="7601299C" w:rsidR="00AC299B" w:rsidRPr="00E82D50" w:rsidRDefault="00AC299B" w:rsidP="00AC299B">
            <w:pPr>
              <w:rPr>
                <w:rFonts w:ascii="Segoe UI" w:hAnsi="Segoe UI" w:cs="Segoe UI"/>
                <w:sz w:val="20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 xml:space="preserve">Limited support from home – </w:t>
            </w:r>
            <w:r>
              <w:rPr>
                <w:rFonts w:ascii="Segoe UI" w:hAnsi="Segoe UI" w:cs="Segoe UI"/>
                <w:sz w:val="20"/>
                <w:szCs w:val="18"/>
              </w:rPr>
              <w:t>Some parents do not engage with school learning due to their own educational experiences and therefore the children receive limited support with homework, reading and maths practice.</w:t>
            </w:r>
          </w:p>
        </w:tc>
      </w:tr>
    </w:tbl>
    <w:p w14:paraId="5AC6D29D" w14:textId="77777777" w:rsidR="00B80272" w:rsidRPr="002954A6" w:rsidRDefault="00B80272">
      <w:pPr>
        <w:rPr>
          <w:rFonts w:ascii="Arial" w:hAnsi="Arial" w:cs="Arial"/>
        </w:rPr>
      </w:pPr>
    </w:p>
    <w:tbl>
      <w:tblPr>
        <w:tblStyle w:val="TableGrid"/>
        <w:tblW w:w="15352" w:type="dxa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7022"/>
      </w:tblGrid>
      <w:tr w:rsidR="002954A6" w:rsidRPr="002954A6" w14:paraId="1ADB6446" w14:textId="77777777" w:rsidTr="00267F85">
        <w:tc>
          <w:tcPr>
            <w:tcW w:w="15352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188AAB54" w14:textId="1DB65968" w:rsidR="00A6273A" w:rsidRPr="002954A6" w:rsidRDefault="00A6273A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Outcomes </w:t>
            </w:r>
          </w:p>
        </w:tc>
      </w:tr>
      <w:tr w:rsidR="002954A6" w:rsidRPr="002954A6" w14:paraId="21DE37D2" w14:textId="77777777" w:rsidTr="00B00604"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13" w:type="dxa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7022" w:type="dxa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AC299B" w:rsidRPr="002954A6" w14:paraId="360F8EE7" w14:textId="77777777" w:rsidTr="00B00604">
        <w:trPr>
          <w:trHeight w:val="397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C299B" w:rsidRPr="002954A6" w:rsidRDefault="00AC299B" w:rsidP="00AC299B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tcMar>
              <w:top w:w="57" w:type="dxa"/>
              <w:bottom w:w="57" w:type="dxa"/>
            </w:tcMar>
          </w:tcPr>
          <w:p w14:paraId="0071C657" w14:textId="77777777" w:rsidR="00AC299B" w:rsidRPr="00AC299B" w:rsidRDefault="00AC299B" w:rsidP="00AC299B">
            <w:pPr>
              <w:rPr>
                <w:rFonts w:ascii="Segoe UI" w:hAnsi="Segoe UI" w:cs="Segoe UI"/>
                <w:b/>
                <w:sz w:val="20"/>
                <w:szCs w:val="18"/>
              </w:rPr>
            </w:pPr>
            <w:r w:rsidRPr="00AC299B">
              <w:rPr>
                <w:rFonts w:ascii="Segoe UI" w:hAnsi="Segoe UI" w:cs="Segoe UI"/>
                <w:b/>
                <w:sz w:val="20"/>
                <w:szCs w:val="18"/>
              </w:rPr>
              <w:t>Disadvantaged children’s reading improves in line with other children nationally</w:t>
            </w:r>
          </w:p>
          <w:p w14:paraId="3A695F52" w14:textId="087E456A" w:rsidR="00AC299B" w:rsidRPr="00AE78F2" w:rsidRDefault="00AC299B" w:rsidP="00AC29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Measure: Termly progress data</w:t>
            </w:r>
          </w:p>
        </w:tc>
        <w:tc>
          <w:tcPr>
            <w:tcW w:w="7022" w:type="dxa"/>
          </w:tcPr>
          <w:p w14:paraId="2B9D05B4" w14:textId="77777777" w:rsidR="00AC299B" w:rsidRPr="00E82D50" w:rsidRDefault="00AC299B" w:rsidP="00AC299B">
            <w:pPr>
              <w:pStyle w:val="ListParagraph"/>
              <w:numPr>
                <w:ilvl w:val="0"/>
                <w:numId w:val="28"/>
              </w:numPr>
              <w:ind w:left="311" w:hanging="267"/>
              <w:rPr>
                <w:rFonts w:ascii="Segoe UI" w:hAnsi="Segoe UI" w:cs="Segoe UI"/>
                <w:sz w:val="20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Pupils eligible for PP make at least 4 steps progress</w:t>
            </w:r>
          </w:p>
          <w:p w14:paraId="777A9E15" w14:textId="0542131F" w:rsidR="00AC299B" w:rsidRPr="00AC299B" w:rsidRDefault="00AC299B" w:rsidP="00AC299B">
            <w:pPr>
              <w:pStyle w:val="ListParagraph"/>
              <w:numPr>
                <w:ilvl w:val="0"/>
                <w:numId w:val="28"/>
              </w:numPr>
              <w:ind w:left="311" w:hanging="267"/>
              <w:rPr>
                <w:rFonts w:ascii="Segoe UI" w:hAnsi="Segoe UI" w:cs="Segoe UI"/>
                <w:sz w:val="20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Pupils enjoy reading and can talk enthusiastically about a book they have read</w:t>
            </w:r>
          </w:p>
        </w:tc>
      </w:tr>
      <w:tr w:rsidR="00AC299B" w:rsidRPr="002954A6" w14:paraId="712AA8B8" w14:textId="77777777" w:rsidTr="00B00604">
        <w:trPr>
          <w:trHeight w:val="397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C299B" w:rsidRPr="002954A6" w:rsidRDefault="00AC299B" w:rsidP="00AC299B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tcMar>
              <w:top w:w="57" w:type="dxa"/>
              <w:bottom w:w="57" w:type="dxa"/>
            </w:tcMar>
          </w:tcPr>
          <w:p w14:paraId="544F2C07" w14:textId="77777777" w:rsidR="00AC299B" w:rsidRPr="00AC299B" w:rsidRDefault="00AC299B" w:rsidP="00AC299B">
            <w:pPr>
              <w:rPr>
                <w:rFonts w:ascii="Segoe UI" w:hAnsi="Segoe UI" w:cs="Segoe UI"/>
                <w:b/>
                <w:sz w:val="20"/>
                <w:szCs w:val="18"/>
              </w:rPr>
            </w:pPr>
            <w:r w:rsidRPr="00AC299B">
              <w:rPr>
                <w:rFonts w:ascii="Segoe UI" w:hAnsi="Segoe UI" w:cs="Segoe UI"/>
                <w:b/>
                <w:sz w:val="20"/>
                <w:szCs w:val="18"/>
              </w:rPr>
              <w:t>Disadvantaged children’s maths improves in line with other children nationally</w:t>
            </w:r>
          </w:p>
          <w:p w14:paraId="68778DA1" w14:textId="5BC045D3" w:rsidR="00AC299B" w:rsidRPr="00AE78F2" w:rsidRDefault="00AC299B" w:rsidP="00AC29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Measure: Termly progress data</w:t>
            </w:r>
          </w:p>
        </w:tc>
        <w:tc>
          <w:tcPr>
            <w:tcW w:w="7022" w:type="dxa"/>
          </w:tcPr>
          <w:p w14:paraId="03B60EA6" w14:textId="77777777" w:rsidR="00AC299B" w:rsidRPr="00E82D50" w:rsidRDefault="00AC299B" w:rsidP="00AC299B">
            <w:pPr>
              <w:pStyle w:val="ListParagraph"/>
              <w:numPr>
                <w:ilvl w:val="0"/>
                <w:numId w:val="28"/>
              </w:numPr>
              <w:ind w:left="311" w:hanging="267"/>
              <w:rPr>
                <w:rFonts w:ascii="Segoe UI" w:hAnsi="Segoe UI" w:cs="Segoe UI"/>
                <w:sz w:val="20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Pupils eligible for PP make at least 4 steps progress</w:t>
            </w:r>
          </w:p>
          <w:p w14:paraId="4D813713" w14:textId="5B76DB4D" w:rsidR="00AC299B" w:rsidRPr="00AC299B" w:rsidRDefault="00AC299B" w:rsidP="00AC299B">
            <w:pPr>
              <w:pStyle w:val="ListParagraph"/>
              <w:numPr>
                <w:ilvl w:val="0"/>
                <w:numId w:val="28"/>
              </w:numPr>
              <w:ind w:left="311" w:hanging="267"/>
              <w:rPr>
                <w:rFonts w:ascii="Segoe UI" w:hAnsi="Segoe UI" w:cs="Segoe UI"/>
                <w:sz w:val="20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Pupils enjoy and feel confident when accessing the maths curriculum</w:t>
            </w:r>
          </w:p>
        </w:tc>
      </w:tr>
      <w:tr w:rsidR="00AC299B" w:rsidRPr="002954A6" w14:paraId="4901A4FC" w14:textId="77777777" w:rsidTr="00B00604">
        <w:trPr>
          <w:trHeight w:val="397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C299B" w:rsidRPr="002954A6" w:rsidRDefault="00AC299B" w:rsidP="00AC299B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tcMar>
              <w:top w:w="57" w:type="dxa"/>
              <w:bottom w:w="57" w:type="dxa"/>
            </w:tcMar>
          </w:tcPr>
          <w:p w14:paraId="18EF6B24" w14:textId="77777777" w:rsidR="00AC299B" w:rsidRPr="00AC299B" w:rsidRDefault="00AC299B" w:rsidP="00AC299B">
            <w:pPr>
              <w:rPr>
                <w:rFonts w:ascii="Segoe UI" w:hAnsi="Segoe UI" w:cs="Segoe UI"/>
                <w:b/>
                <w:sz w:val="20"/>
                <w:szCs w:val="18"/>
              </w:rPr>
            </w:pPr>
            <w:r w:rsidRPr="00AC299B">
              <w:rPr>
                <w:rFonts w:ascii="Segoe UI" w:hAnsi="Segoe UI" w:cs="Segoe UI"/>
                <w:b/>
                <w:sz w:val="20"/>
                <w:szCs w:val="18"/>
              </w:rPr>
              <w:t>Disadvantaged pupils have opportunities to try new experiences and raised aspirations for the future</w:t>
            </w:r>
          </w:p>
          <w:p w14:paraId="2CF08675" w14:textId="1148E65C" w:rsidR="00AC299B" w:rsidRPr="00AE78F2" w:rsidRDefault="00AC299B" w:rsidP="00AC29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Measure: Register of clubs, events and activities show increased uptake</w:t>
            </w:r>
          </w:p>
        </w:tc>
        <w:tc>
          <w:tcPr>
            <w:tcW w:w="7022" w:type="dxa"/>
          </w:tcPr>
          <w:p w14:paraId="6E9543A7" w14:textId="77777777" w:rsidR="00AC299B" w:rsidRPr="00E82D50" w:rsidRDefault="00AC299B" w:rsidP="00AC299B">
            <w:pPr>
              <w:pStyle w:val="ListParagraph"/>
              <w:numPr>
                <w:ilvl w:val="0"/>
                <w:numId w:val="28"/>
              </w:numPr>
              <w:ind w:left="311" w:hanging="267"/>
              <w:rPr>
                <w:rFonts w:ascii="Segoe UI" w:hAnsi="Segoe UI" w:cs="Segoe UI"/>
                <w:sz w:val="20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Pupils are fully involved in life skills lessons</w:t>
            </w:r>
          </w:p>
          <w:p w14:paraId="7CF21A8F" w14:textId="77777777" w:rsidR="00AC299B" w:rsidRPr="00AC299B" w:rsidRDefault="00AC299B" w:rsidP="00AC299B">
            <w:pPr>
              <w:pStyle w:val="ListParagraph"/>
              <w:numPr>
                <w:ilvl w:val="0"/>
                <w:numId w:val="28"/>
              </w:numPr>
              <w:ind w:left="311" w:hanging="267"/>
              <w:rPr>
                <w:rFonts w:ascii="Arial" w:hAnsi="Arial" w:cs="Arial"/>
                <w:sz w:val="18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Children attend educational visits</w:t>
            </w:r>
            <w:r>
              <w:rPr>
                <w:rFonts w:ascii="Segoe UI" w:hAnsi="Segoe UI" w:cs="Segoe UI"/>
                <w:sz w:val="20"/>
                <w:szCs w:val="18"/>
              </w:rPr>
              <w:t xml:space="preserve"> </w:t>
            </w:r>
          </w:p>
          <w:p w14:paraId="2262F299" w14:textId="7E1B6B58" w:rsidR="00AC299B" w:rsidRPr="00AE78F2" w:rsidRDefault="00AC299B" w:rsidP="00AC299B">
            <w:pPr>
              <w:pStyle w:val="ListParagraph"/>
              <w:numPr>
                <w:ilvl w:val="0"/>
                <w:numId w:val="28"/>
              </w:numPr>
              <w:ind w:left="311" w:hanging="267"/>
              <w:rPr>
                <w:rFonts w:ascii="Arial" w:hAnsi="Arial" w:cs="Arial"/>
                <w:sz w:val="18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Pupils are able to access residential opportunities</w:t>
            </w:r>
          </w:p>
        </w:tc>
      </w:tr>
      <w:tr w:rsidR="00AC299B" w:rsidRPr="002954A6" w14:paraId="204CF49E" w14:textId="77777777" w:rsidTr="00B00604">
        <w:trPr>
          <w:trHeight w:val="397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AC299B" w:rsidRPr="002954A6" w:rsidRDefault="00AC299B" w:rsidP="00AC299B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tcMar>
              <w:top w:w="57" w:type="dxa"/>
              <w:bottom w:w="57" w:type="dxa"/>
            </w:tcMar>
          </w:tcPr>
          <w:p w14:paraId="69E4E30D" w14:textId="77777777" w:rsidR="00B00604" w:rsidRDefault="00B00604" w:rsidP="00B00604">
            <w:pPr>
              <w:rPr>
                <w:rFonts w:ascii="Segoe UI" w:hAnsi="Segoe UI" w:cs="Segoe UI"/>
                <w:b/>
                <w:sz w:val="20"/>
                <w:szCs w:val="18"/>
              </w:rPr>
            </w:pPr>
            <w:r w:rsidRPr="00AC299B">
              <w:rPr>
                <w:rFonts w:ascii="Segoe UI" w:hAnsi="Segoe UI" w:cs="Segoe UI"/>
                <w:b/>
                <w:sz w:val="20"/>
                <w:szCs w:val="18"/>
              </w:rPr>
              <w:t xml:space="preserve">Disadvantaged pupils have opportunities </w:t>
            </w:r>
            <w:r>
              <w:rPr>
                <w:rFonts w:ascii="Segoe UI" w:hAnsi="Segoe UI" w:cs="Segoe UI"/>
                <w:b/>
                <w:sz w:val="20"/>
                <w:szCs w:val="18"/>
              </w:rPr>
              <w:t>access Nurture provision</w:t>
            </w:r>
          </w:p>
          <w:p w14:paraId="6210ECD2" w14:textId="3597C171" w:rsidR="00AC299B" w:rsidRPr="00AE78F2" w:rsidRDefault="00B00604" w:rsidP="00B006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Measure: Register of nurture, Boxall Profiles</w:t>
            </w:r>
          </w:p>
        </w:tc>
        <w:tc>
          <w:tcPr>
            <w:tcW w:w="7022" w:type="dxa"/>
          </w:tcPr>
          <w:p w14:paraId="05E51CD3" w14:textId="77777777" w:rsidR="00AC299B" w:rsidRDefault="00B00604" w:rsidP="00AC299B">
            <w:pPr>
              <w:pStyle w:val="ListParagraph"/>
              <w:numPr>
                <w:ilvl w:val="0"/>
                <w:numId w:val="29"/>
              </w:numPr>
              <w:ind w:left="311" w:hanging="267"/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Pupils are engaged in Nurture sessions</w:t>
            </w:r>
          </w:p>
          <w:p w14:paraId="3E5A110D" w14:textId="2AAE60A6" w:rsidR="00B00604" w:rsidRPr="00AC299B" w:rsidRDefault="00B00604" w:rsidP="00AC299B">
            <w:pPr>
              <w:pStyle w:val="ListParagraph"/>
              <w:numPr>
                <w:ilvl w:val="0"/>
                <w:numId w:val="29"/>
              </w:numPr>
              <w:ind w:left="311" w:hanging="267"/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Pupils show increased mental wellbeing and resilience for learning</w:t>
            </w:r>
          </w:p>
        </w:tc>
      </w:tr>
      <w:tr w:rsidR="00AC299B" w:rsidRPr="002954A6" w14:paraId="27CD764A" w14:textId="77777777" w:rsidTr="00B00604">
        <w:trPr>
          <w:trHeight w:val="397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3EE1A52B" w14:textId="77777777" w:rsidR="00AC299B" w:rsidRPr="002954A6" w:rsidRDefault="00AC299B" w:rsidP="00AC299B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tcMar>
              <w:top w:w="57" w:type="dxa"/>
              <w:bottom w:w="57" w:type="dxa"/>
            </w:tcMar>
          </w:tcPr>
          <w:p w14:paraId="20D74CF1" w14:textId="77777777" w:rsidR="00AC299B" w:rsidRPr="00AC299B" w:rsidRDefault="00AC299B" w:rsidP="00AC299B">
            <w:pPr>
              <w:rPr>
                <w:rFonts w:ascii="Segoe UI" w:hAnsi="Segoe UI" w:cs="Segoe UI"/>
                <w:b/>
                <w:sz w:val="20"/>
                <w:szCs w:val="18"/>
              </w:rPr>
            </w:pPr>
            <w:r w:rsidRPr="00AC299B">
              <w:rPr>
                <w:rFonts w:ascii="Segoe UI" w:hAnsi="Segoe UI" w:cs="Segoe UI"/>
                <w:b/>
                <w:sz w:val="20"/>
                <w:szCs w:val="18"/>
              </w:rPr>
              <w:t>To improve the attendance of disadvantaged pupils</w:t>
            </w:r>
          </w:p>
          <w:p w14:paraId="718A260E" w14:textId="7EAF6A8D" w:rsidR="00AC299B" w:rsidRPr="00AE78F2" w:rsidRDefault="00AC299B" w:rsidP="00AC29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Measure: Attendance data improves for disadvantaged children</w:t>
            </w:r>
          </w:p>
        </w:tc>
        <w:tc>
          <w:tcPr>
            <w:tcW w:w="7022" w:type="dxa"/>
          </w:tcPr>
          <w:p w14:paraId="2A979B7C" w14:textId="77777777" w:rsidR="00AC299B" w:rsidRPr="00E82D50" w:rsidRDefault="00AC299B" w:rsidP="00AC299B">
            <w:pPr>
              <w:pStyle w:val="ListParagraph"/>
              <w:numPr>
                <w:ilvl w:val="0"/>
                <w:numId w:val="29"/>
              </w:numPr>
              <w:ind w:left="311" w:hanging="267"/>
              <w:rPr>
                <w:rFonts w:ascii="Segoe UI" w:hAnsi="Segoe UI" w:cs="Segoe UI"/>
                <w:sz w:val="20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Reduction in number of persistent absentees among pupils eligible for PP</w:t>
            </w:r>
          </w:p>
          <w:p w14:paraId="1534AC0E" w14:textId="77777777" w:rsidR="00AC299B" w:rsidRDefault="00AC299B" w:rsidP="00AC299B">
            <w:pPr>
              <w:pStyle w:val="ListParagraph"/>
              <w:numPr>
                <w:ilvl w:val="0"/>
                <w:numId w:val="29"/>
              </w:numPr>
              <w:ind w:left="311" w:hanging="267"/>
              <w:rPr>
                <w:rFonts w:ascii="Segoe UI" w:hAnsi="Segoe UI" w:cs="Segoe UI"/>
                <w:sz w:val="20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Attendance of pupils eligible for PP is at least 9</w:t>
            </w:r>
            <w:r>
              <w:rPr>
                <w:rFonts w:ascii="Segoe UI" w:hAnsi="Segoe UI" w:cs="Segoe UI"/>
                <w:sz w:val="20"/>
                <w:szCs w:val="18"/>
              </w:rPr>
              <w:t>6</w:t>
            </w:r>
            <w:r w:rsidRPr="00E82D50">
              <w:rPr>
                <w:rFonts w:ascii="Segoe UI" w:hAnsi="Segoe UI" w:cs="Segoe UI"/>
                <w:sz w:val="20"/>
                <w:szCs w:val="18"/>
              </w:rPr>
              <w:t>%</w:t>
            </w:r>
          </w:p>
          <w:p w14:paraId="5BE2D335" w14:textId="20B95DEB" w:rsidR="00AC299B" w:rsidRPr="00AC299B" w:rsidRDefault="00AC299B" w:rsidP="00AC299B">
            <w:pPr>
              <w:pStyle w:val="ListParagraph"/>
              <w:numPr>
                <w:ilvl w:val="0"/>
                <w:numId w:val="28"/>
              </w:numPr>
              <w:ind w:left="311" w:hanging="267"/>
              <w:rPr>
                <w:rFonts w:ascii="Segoe UI" w:hAnsi="Segoe UI" w:cs="Segoe UI"/>
                <w:sz w:val="20"/>
                <w:szCs w:val="18"/>
              </w:rPr>
            </w:pPr>
            <w:r w:rsidRPr="00AC299B">
              <w:rPr>
                <w:rFonts w:ascii="Segoe UI" w:hAnsi="Segoe UI" w:cs="Segoe UI"/>
                <w:sz w:val="20"/>
                <w:szCs w:val="18"/>
              </w:rPr>
              <w:t>Lateness of pupils eligible for PP is reduced</w:t>
            </w:r>
          </w:p>
        </w:tc>
      </w:tr>
      <w:tr w:rsidR="00AC299B" w:rsidRPr="002954A6" w14:paraId="4738F6C1" w14:textId="77777777" w:rsidTr="00B00604">
        <w:trPr>
          <w:trHeight w:val="397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82FD1F3" w14:textId="77777777" w:rsidR="00AC299B" w:rsidRPr="002954A6" w:rsidRDefault="00AC299B" w:rsidP="00AC299B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tcMar>
              <w:top w:w="57" w:type="dxa"/>
              <w:bottom w:w="57" w:type="dxa"/>
            </w:tcMar>
          </w:tcPr>
          <w:p w14:paraId="0254C921" w14:textId="77777777" w:rsidR="00AC299B" w:rsidRPr="00AC299B" w:rsidRDefault="00AC299B" w:rsidP="00AC299B">
            <w:pPr>
              <w:rPr>
                <w:rFonts w:ascii="Segoe UI" w:hAnsi="Segoe UI" w:cs="Segoe UI"/>
                <w:b/>
                <w:sz w:val="20"/>
                <w:szCs w:val="18"/>
              </w:rPr>
            </w:pPr>
            <w:r w:rsidRPr="00AC299B">
              <w:rPr>
                <w:rFonts w:ascii="Segoe UI" w:hAnsi="Segoe UI" w:cs="Segoe UI"/>
                <w:b/>
                <w:sz w:val="20"/>
                <w:szCs w:val="18"/>
              </w:rPr>
              <w:t>Parents of pupils eligible for PP are engaged in their child’s learning, attend parental events and have higher expectations of their children.</w:t>
            </w:r>
          </w:p>
          <w:p w14:paraId="2D960B34" w14:textId="09B4B8C7" w:rsidR="00AC299B" w:rsidRPr="00AC299B" w:rsidRDefault="00AC299B" w:rsidP="00AC299B">
            <w:pPr>
              <w:rPr>
                <w:rFonts w:ascii="Segoe UI" w:hAnsi="Segoe UI" w:cs="Segoe UI"/>
                <w:b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Measure: Attendance at clubs and events, parent survey</w:t>
            </w:r>
          </w:p>
        </w:tc>
        <w:tc>
          <w:tcPr>
            <w:tcW w:w="7022" w:type="dxa"/>
          </w:tcPr>
          <w:p w14:paraId="75217033" w14:textId="77777777" w:rsidR="00AC299B" w:rsidRPr="00E82D50" w:rsidRDefault="00AC299B" w:rsidP="00AC299B">
            <w:pPr>
              <w:pStyle w:val="ListParagraph"/>
              <w:numPr>
                <w:ilvl w:val="0"/>
                <w:numId w:val="28"/>
              </w:numPr>
              <w:ind w:left="311" w:hanging="267"/>
              <w:rPr>
                <w:rFonts w:ascii="Segoe UI" w:hAnsi="Segoe UI" w:cs="Segoe UI"/>
                <w:sz w:val="20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Parents of children eligible for PP engage with the school events</w:t>
            </w:r>
          </w:p>
          <w:p w14:paraId="1EDA576C" w14:textId="77777777" w:rsidR="00AC299B" w:rsidRDefault="00AC299B" w:rsidP="00AC299B">
            <w:pPr>
              <w:pStyle w:val="ListParagraph"/>
              <w:numPr>
                <w:ilvl w:val="0"/>
                <w:numId w:val="28"/>
              </w:numPr>
              <w:ind w:left="311" w:hanging="267"/>
              <w:rPr>
                <w:rFonts w:ascii="Segoe UI" w:hAnsi="Segoe UI" w:cs="Segoe UI"/>
                <w:sz w:val="20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Pupils complete homework with parental support</w:t>
            </w:r>
          </w:p>
          <w:p w14:paraId="70389F02" w14:textId="39587B03" w:rsidR="00AC299B" w:rsidRPr="00E82D50" w:rsidRDefault="00AC299B" w:rsidP="00AC299B">
            <w:pPr>
              <w:pStyle w:val="ListParagraph"/>
              <w:numPr>
                <w:ilvl w:val="0"/>
                <w:numId w:val="28"/>
              </w:numPr>
              <w:ind w:left="311" w:hanging="267"/>
              <w:rPr>
                <w:rFonts w:ascii="Segoe UI" w:hAnsi="Segoe UI" w:cs="Segoe UI"/>
                <w:sz w:val="20"/>
                <w:szCs w:val="18"/>
              </w:rPr>
            </w:pPr>
            <w:r w:rsidRPr="00AC299B">
              <w:rPr>
                <w:rFonts w:ascii="Segoe UI" w:hAnsi="Segoe UI" w:cs="Segoe UI"/>
                <w:sz w:val="20"/>
                <w:szCs w:val="18"/>
              </w:rPr>
              <w:t>Children are heard to read at home regularly</w:t>
            </w:r>
          </w:p>
        </w:tc>
      </w:tr>
    </w:tbl>
    <w:p w14:paraId="43512385" w14:textId="2E9C968E" w:rsidR="00CF1B9B" w:rsidRPr="002954A6" w:rsidRDefault="00CF1B9B">
      <w:r w:rsidRPr="002954A6"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439"/>
        <w:gridCol w:w="2693"/>
        <w:gridCol w:w="1985"/>
        <w:gridCol w:w="3231"/>
      </w:tblGrid>
      <w:tr w:rsidR="002954A6" w:rsidRPr="002954A6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521D556A"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2954A6" w:rsidRPr="002954A6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4604453E" w:rsidR="00A60ECF" w:rsidRPr="002954A6" w:rsidRDefault="007E0C41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2020/21</w:t>
            </w:r>
          </w:p>
        </w:tc>
      </w:tr>
      <w:tr w:rsidR="002954A6" w:rsidRPr="002954A6" w14:paraId="1C21F955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B00604">
        <w:tc>
          <w:tcPr>
            <w:tcW w:w="14992" w:type="dxa"/>
            <w:gridSpan w:val="6"/>
            <w:shd w:val="clear" w:color="auto" w:fill="DAEEF3" w:themeFill="accent5" w:themeFillTint="33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AD6603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 w:rsidP="007E0C41">
            <w:pPr>
              <w:jc w:val="center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7E0C41">
            <w:pPr>
              <w:jc w:val="center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2439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7E0C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7E0C41">
            <w:pPr>
              <w:jc w:val="center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985" w:type="dxa"/>
            <w:shd w:val="clear" w:color="auto" w:fill="auto"/>
          </w:tcPr>
          <w:p w14:paraId="3A5545D4" w14:textId="77777777" w:rsidR="00766387" w:rsidRPr="002954A6" w:rsidRDefault="00766387" w:rsidP="007E0C41">
            <w:pPr>
              <w:jc w:val="center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3231" w:type="dxa"/>
          </w:tcPr>
          <w:p w14:paraId="7464AC1B" w14:textId="174F6AED" w:rsidR="00766387" w:rsidRPr="002954A6" w:rsidRDefault="007E0C41" w:rsidP="007E0C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Date</w:t>
            </w:r>
          </w:p>
        </w:tc>
      </w:tr>
      <w:tr w:rsidR="003D3CEF" w:rsidRPr="002954A6" w14:paraId="286DE909" w14:textId="77777777" w:rsidTr="00AD6603">
        <w:trPr>
          <w:trHeight w:val="397"/>
        </w:trPr>
        <w:tc>
          <w:tcPr>
            <w:tcW w:w="2235" w:type="dxa"/>
            <w:vMerge w:val="restart"/>
            <w:tcMar>
              <w:top w:w="57" w:type="dxa"/>
              <w:bottom w:w="57" w:type="dxa"/>
            </w:tcMar>
          </w:tcPr>
          <w:p w14:paraId="0705A418" w14:textId="3B87AEA7" w:rsidR="003D3CEF" w:rsidRPr="00B00604" w:rsidRDefault="003D3CEF" w:rsidP="003D3CEF">
            <w:pPr>
              <w:rPr>
                <w:rFonts w:ascii="Segoe UI" w:hAnsi="Segoe UI" w:cs="Segoe UI"/>
                <w:b/>
                <w:sz w:val="20"/>
                <w:szCs w:val="18"/>
              </w:rPr>
            </w:pPr>
            <w:r w:rsidRPr="00AC299B">
              <w:rPr>
                <w:rFonts w:ascii="Segoe UI" w:hAnsi="Segoe UI" w:cs="Segoe UI"/>
                <w:b/>
                <w:sz w:val="20"/>
                <w:szCs w:val="18"/>
              </w:rPr>
              <w:t>Disadvantaged children’s reading improves in line with other children nationally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7B38AFA" w14:textId="5DD7B5FB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Whole school reading training (RWI and reading with children)</w:t>
            </w:r>
          </w:p>
        </w:tc>
        <w:tc>
          <w:tcPr>
            <w:tcW w:w="2439" w:type="dxa"/>
            <w:shd w:val="clear" w:color="auto" w:fill="auto"/>
            <w:tcMar>
              <w:top w:w="57" w:type="dxa"/>
              <w:bottom w:w="57" w:type="dxa"/>
            </w:tcMar>
          </w:tcPr>
          <w:p w14:paraId="4DE774FB" w14:textId="0B3BAB6F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20"/>
              </w:rPr>
              <w:t>Systematic phonics approaches explicitly teach pupils a comprehensive set of letter-sound relationships through an organised sequence.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bottom w:w="57" w:type="dxa"/>
            </w:tcMar>
          </w:tcPr>
          <w:p w14:paraId="2884FE1C" w14:textId="0B2C6FB5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20"/>
              </w:rPr>
              <w:t>English Team and KS1 Lead to monitor progress and lessons</w:t>
            </w:r>
          </w:p>
        </w:tc>
        <w:tc>
          <w:tcPr>
            <w:tcW w:w="1985" w:type="dxa"/>
            <w:shd w:val="clear" w:color="auto" w:fill="auto"/>
          </w:tcPr>
          <w:p w14:paraId="11155191" w14:textId="38AF430D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B00604">
              <w:rPr>
                <w:rFonts w:ascii="Segoe UI" w:hAnsi="Segoe UI" w:cs="Segoe UI"/>
                <w:sz w:val="20"/>
                <w:szCs w:val="18"/>
              </w:rPr>
              <w:t>R</w:t>
            </w:r>
            <w:r>
              <w:rPr>
                <w:rFonts w:ascii="Segoe UI" w:hAnsi="Segoe UI" w:cs="Segoe UI"/>
                <w:sz w:val="20"/>
                <w:szCs w:val="18"/>
              </w:rPr>
              <w:t>os</w:t>
            </w:r>
            <w:proofErr w:type="spellEnd"/>
            <w:r>
              <w:rPr>
                <w:rFonts w:ascii="Segoe UI" w:hAnsi="Segoe UI" w:cs="Segoe UI"/>
                <w:sz w:val="20"/>
                <w:szCs w:val="18"/>
              </w:rPr>
              <w:t xml:space="preserve"> </w:t>
            </w:r>
            <w:r w:rsidRPr="00B00604">
              <w:rPr>
                <w:rFonts w:ascii="Segoe UI" w:hAnsi="Segoe UI" w:cs="Segoe UI"/>
                <w:sz w:val="20"/>
                <w:szCs w:val="18"/>
              </w:rPr>
              <w:t>G – English Lead</w:t>
            </w:r>
          </w:p>
        </w:tc>
        <w:tc>
          <w:tcPr>
            <w:tcW w:w="3231" w:type="dxa"/>
          </w:tcPr>
          <w:p w14:paraId="79E6DB09" w14:textId="782B0E7B" w:rsidR="003D3CEF" w:rsidRPr="00B00604" w:rsidRDefault="00AD6603" w:rsidP="003D3CEF">
            <w:pPr>
              <w:rPr>
                <w:rFonts w:ascii="Segoe UI" w:hAnsi="Segoe UI" w:cs="Segoe UI"/>
                <w:sz w:val="18"/>
                <w:szCs w:val="18"/>
              </w:rPr>
            </w:pPr>
            <w:r w:rsidRPr="00AD6603">
              <w:rPr>
                <w:rFonts w:ascii="Segoe UI" w:hAnsi="Segoe UI" w:cs="Segoe UI"/>
                <w:color w:val="00B050"/>
                <w:sz w:val="20"/>
                <w:szCs w:val="18"/>
              </w:rPr>
              <w:t>RWI taught consistently in school and online during lockdown. Children assessed each term and making progress. Children not making progress highlighted and targeted for 1:1 or small group interventions</w:t>
            </w:r>
          </w:p>
        </w:tc>
      </w:tr>
      <w:tr w:rsidR="003D3CEF" w:rsidRPr="002954A6" w14:paraId="4F30D1EF" w14:textId="77777777" w:rsidTr="00AD6603">
        <w:trPr>
          <w:trHeight w:val="397"/>
        </w:trPr>
        <w:tc>
          <w:tcPr>
            <w:tcW w:w="2235" w:type="dxa"/>
            <w:vMerge/>
            <w:tcMar>
              <w:top w:w="57" w:type="dxa"/>
              <w:bottom w:w="57" w:type="dxa"/>
            </w:tcMar>
          </w:tcPr>
          <w:p w14:paraId="344596E2" w14:textId="77777777" w:rsidR="003D3CEF" w:rsidRPr="00AC299B" w:rsidRDefault="003D3CEF" w:rsidP="003D3CEF">
            <w:pPr>
              <w:rPr>
                <w:rFonts w:ascii="Segoe UI" w:hAnsi="Segoe UI" w:cs="Segoe UI"/>
                <w:b/>
                <w:sz w:val="20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CBA24A1" w14:textId="28D90152" w:rsidR="003D3CEF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Everyone Reading in Class, SLT &amp; TA support</w:t>
            </w:r>
          </w:p>
        </w:tc>
        <w:tc>
          <w:tcPr>
            <w:tcW w:w="2439" w:type="dxa"/>
            <w:shd w:val="clear" w:color="auto" w:fill="auto"/>
            <w:tcMar>
              <w:top w:w="57" w:type="dxa"/>
              <w:bottom w:w="57" w:type="dxa"/>
            </w:tcMar>
          </w:tcPr>
          <w:p w14:paraId="3C1C2E19" w14:textId="6906EF2A" w:rsidR="003D3CEF" w:rsidRPr="00E82D50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Daily reading in class for every child increases fluency and pace of reading and allows every child read with an adult regularly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bottom w:w="57" w:type="dxa"/>
            </w:tcMar>
          </w:tcPr>
          <w:p w14:paraId="2021476E" w14:textId="67533F4C" w:rsidR="003D3CEF" w:rsidRPr="00E82D50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SLT and English lead to monitor sessions</w:t>
            </w:r>
          </w:p>
        </w:tc>
        <w:tc>
          <w:tcPr>
            <w:tcW w:w="1985" w:type="dxa"/>
            <w:shd w:val="clear" w:color="auto" w:fill="auto"/>
          </w:tcPr>
          <w:p w14:paraId="37BE1257" w14:textId="78DD578D" w:rsidR="003D3CEF" w:rsidRPr="00B00604" w:rsidRDefault="003D3CEF" w:rsidP="003D3CEF">
            <w:pPr>
              <w:rPr>
                <w:rFonts w:ascii="Segoe UI" w:hAnsi="Segoe UI" w:cs="Segoe UI"/>
                <w:sz w:val="20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18"/>
              </w:rPr>
              <w:t>Ros</w:t>
            </w:r>
            <w:proofErr w:type="spellEnd"/>
            <w:r>
              <w:rPr>
                <w:rFonts w:ascii="Segoe UI" w:hAnsi="Segoe UI" w:cs="Segoe UI"/>
                <w:sz w:val="20"/>
                <w:szCs w:val="18"/>
              </w:rPr>
              <w:t xml:space="preserve"> G, Tom B &amp; Izzy H</w:t>
            </w:r>
          </w:p>
        </w:tc>
        <w:tc>
          <w:tcPr>
            <w:tcW w:w="3231" w:type="dxa"/>
          </w:tcPr>
          <w:p w14:paraId="11D2631C" w14:textId="7DF90106" w:rsidR="003D3CEF" w:rsidRPr="00B00604" w:rsidRDefault="00AD6603" w:rsidP="003D3CEF">
            <w:pPr>
              <w:rPr>
                <w:rFonts w:ascii="Segoe UI" w:hAnsi="Segoe UI" w:cs="Segoe UI"/>
                <w:sz w:val="18"/>
                <w:szCs w:val="18"/>
              </w:rPr>
            </w:pPr>
            <w:r w:rsidRPr="00AD6603">
              <w:rPr>
                <w:rFonts w:ascii="Segoe UI" w:hAnsi="Segoe UI" w:cs="Segoe UI"/>
                <w:color w:val="00B050"/>
                <w:sz w:val="20"/>
                <w:szCs w:val="20"/>
              </w:rPr>
              <w:t xml:space="preserve">ERIC time happens in each class daily and has had a positive impact on children’s reading levels and engagement with books. </w:t>
            </w:r>
          </w:p>
        </w:tc>
      </w:tr>
      <w:tr w:rsidR="003D3CEF" w:rsidRPr="002954A6" w14:paraId="14A17B6B" w14:textId="77777777" w:rsidTr="00AD6603">
        <w:trPr>
          <w:trHeight w:val="397"/>
        </w:trPr>
        <w:tc>
          <w:tcPr>
            <w:tcW w:w="2235" w:type="dxa"/>
            <w:vMerge/>
            <w:tcMar>
              <w:top w:w="57" w:type="dxa"/>
              <w:bottom w:w="57" w:type="dxa"/>
            </w:tcMar>
          </w:tcPr>
          <w:p w14:paraId="64B27ED0" w14:textId="77777777" w:rsidR="003D3CEF" w:rsidRPr="00AC299B" w:rsidRDefault="003D3CEF" w:rsidP="003D3CEF">
            <w:pPr>
              <w:rPr>
                <w:rFonts w:ascii="Segoe UI" w:hAnsi="Segoe UI" w:cs="Segoe UI"/>
                <w:b/>
                <w:sz w:val="20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B7D42B" w14:textId="534F7D65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 w:rsidRPr="00B00604">
              <w:rPr>
                <w:rFonts w:ascii="Segoe UI" w:hAnsi="Segoe UI" w:cs="Segoe UI"/>
                <w:sz w:val="20"/>
                <w:szCs w:val="20"/>
              </w:rPr>
              <w:t>Focussed support from teaching assistants in all classes</w:t>
            </w:r>
          </w:p>
        </w:tc>
        <w:tc>
          <w:tcPr>
            <w:tcW w:w="2439" w:type="dxa"/>
            <w:shd w:val="clear" w:color="auto" w:fill="auto"/>
            <w:tcMar>
              <w:top w:w="57" w:type="dxa"/>
              <w:bottom w:w="57" w:type="dxa"/>
            </w:tcMar>
          </w:tcPr>
          <w:p w14:paraId="5D5350F5" w14:textId="2B8A781D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 w:rsidRPr="00B00604">
              <w:rPr>
                <w:rFonts w:ascii="Segoe UI" w:hAnsi="Segoe UI" w:cs="Segoe UI"/>
                <w:sz w:val="20"/>
                <w:szCs w:val="20"/>
              </w:rPr>
              <w:t>Additional adult support in all classes enables children to make the best progress with targeted support from teaching assistants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bottom w:w="57" w:type="dxa"/>
            </w:tcMar>
          </w:tcPr>
          <w:p w14:paraId="7A2EC401" w14:textId="77777777" w:rsidR="003D3CEF" w:rsidRPr="00B00604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r w:rsidRPr="00B00604">
              <w:rPr>
                <w:rFonts w:ascii="Segoe UI" w:hAnsi="Segoe UI" w:cs="Segoe UI"/>
                <w:sz w:val="20"/>
                <w:szCs w:val="20"/>
              </w:rPr>
              <w:t xml:space="preserve">Monitor PP progress in Pupil Progress meetings. </w:t>
            </w:r>
          </w:p>
          <w:p w14:paraId="6055B0F3" w14:textId="6F224189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 w:rsidRPr="00B00604">
              <w:rPr>
                <w:rFonts w:ascii="Segoe UI" w:hAnsi="Segoe UI" w:cs="Segoe UI"/>
                <w:sz w:val="20"/>
                <w:szCs w:val="20"/>
              </w:rPr>
              <w:t>TAs to report on progress for pupils eligible for PP</w:t>
            </w:r>
          </w:p>
        </w:tc>
        <w:tc>
          <w:tcPr>
            <w:tcW w:w="1985" w:type="dxa"/>
            <w:shd w:val="clear" w:color="auto" w:fill="auto"/>
          </w:tcPr>
          <w:p w14:paraId="52725456" w14:textId="1039299F" w:rsidR="003D3CEF" w:rsidRPr="00B00604" w:rsidRDefault="003D3CEF" w:rsidP="003D3CEF">
            <w:pPr>
              <w:rPr>
                <w:rFonts w:ascii="Segoe UI" w:hAnsi="Segoe UI" w:cs="Segoe UI"/>
                <w:sz w:val="20"/>
                <w:szCs w:val="18"/>
              </w:rPr>
            </w:pPr>
            <w:r w:rsidRPr="00B00604">
              <w:rPr>
                <w:rFonts w:ascii="Segoe UI" w:hAnsi="Segoe UI" w:cs="Segoe UI"/>
                <w:sz w:val="20"/>
                <w:szCs w:val="20"/>
              </w:rPr>
              <w:t xml:space="preserve">Izzy H- </w:t>
            </w:r>
            <w:r>
              <w:rPr>
                <w:rFonts w:ascii="Segoe UI" w:hAnsi="Segoe UI" w:cs="Segoe UI"/>
                <w:sz w:val="20"/>
                <w:szCs w:val="20"/>
              </w:rPr>
              <w:t>IM</w:t>
            </w:r>
          </w:p>
        </w:tc>
        <w:tc>
          <w:tcPr>
            <w:tcW w:w="3231" w:type="dxa"/>
          </w:tcPr>
          <w:p w14:paraId="071A3CF7" w14:textId="50B03E20" w:rsidR="003D3CEF" w:rsidRPr="00B00604" w:rsidRDefault="00AD6603" w:rsidP="003D3CEF">
            <w:pPr>
              <w:rPr>
                <w:rFonts w:ascii="Segoe UI" w:hAnsi="Segoe UI" w:cs="Segoe UI"/>
                <w:sz w:val="18"/>
                <w:szCs w:val="18"/>
              </w:rPr>
            </w:pPr>
            <w:r w:rsidRPr="00AD6603">
              <w:rPr>
                <w:rFonts w:ascii="Segoe UI" w:hAnsi="Segoe UI" w:cs="Segoe UI"/>
                <w:color w:val="00B050"/>
                <w:sz w:val="20"/>
                <w:szCs w:val="18"/>
              </w:rPr>
              <w:t xml:space="preserve">Children eligible for PP have made at least expected progress. Some children have made accelerated progress across the year. </w:t>
            </w:r>
          </w:p>
        </w:tc>
      </w:tr>
      <w:tr w:rsidR="003D3CEF" w:rsidRPr="002954A6" w14:paraId="28833020" w14:textId="77777777" w:rsidTr="00AD6603">
        <w:trPr>
          <w:trHeight w:val="397"/>
        </w:trPr>
        <w:tc>
          <w:tcPr>
            <w:tcW w:w="2235" w:type="dxa"/>
            <w:vMerge w:val="restart"/>
            <w:tcMar>
              <w:top w:w="57" w:type="dxa"/>
              <w:bottom w:w="57" w:type="dxa"/>
            </w:tcMar>
          </w:tcPr>
          <w:p w14:paraId="4317131F" w14:textId="678934F3" w:rsidR="003D3CEF" w:rsidRPr="00AE78F2" w:rsidRDefault="003D3CEF" w:rsidP="003D3CE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C299B">
              <w:rPr>
                <w:rFonts w:ascii="Segoe UI" w:hAnsi="Segoe UI" w:cs="Segoe UI"/>
                <w:b/>
                <w:sz w:val="20"/>
                <w:szCs w:val="18"/>
              </w:rPr>
              <w:t>Disadvantaged children’s maths improves in line with other children nationally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E47EFA6" w14:textId="682003B9" w:rsidR="003D3CEF" w:rsidRPr="00B00604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r w:rsidRPr="00B00604">
              <w:rPr>
                <w:rFonts w:ascii="Segoe UI" w:hAnsi="Segoe UI" w:cs="Segoe UI"/>
                <w:sz w:val="20"/>
                <w:szCs w:val="20"/>
              </w:rPr>
              <w:t>Focussed support from teaching assistants in all classes</w:t>
            </w:r>
          </w:p>
        </w:tc>
        <w:tc>
          <w:tcPr>
            <w:tcW w:w="2439" w:type="dxa"/>
            <w:tcMar>
              <w:top w:w="57" w:type="dxa"/>
              <w:bottom w:w="57" w:type="dxa"/>
            </w:tcMar>
          </w:tcPr>
          <w:p w14:paraId="58C19323" w14:textId="2F3BCB9E" w:rsidR="003D3CEF" w:rsidRPr="00B00604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r w:rsidRPr="00B00604">
              <w:rPr>
                <w:rFonts w:ascii="Segoe UI" w:hAnsi="Segoe UI" w:cs="Segoe UI"/>
                <w:sz w:val="20"/>
                <w:szCs w:val="20"/>
              </w:rPr>
              <w:t>Additional adult support in all classes enables children to make the best progress with targeted support from teaching assistants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bottom w:w="57" w:type="dxa"/>
            </w:tcMar>
          </w:tcPr>
          <w:p w14:paraId="23FF2618" w14:textId="77777777" w:rsidR="003D3CEF" w:rsidRPr="00B00604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r w:rsidRPr="00B00604">
              <w:rPr>
                <w:rFonts w:ascii="Segoe UI" w:hAnsi="Segoe UI" w:cs="Segoe UI"/>
                <w:sz w:val="20"/>
                <w:szCs w:val="20"/>
              </w:rPr>
              <w:t xml:space="preserve">Monitor PP progress in Pupil Progress meetings. </w:t>
            </w:r>
          </w:p>
          <w:p w14:paraId="4FD85F6F" w14:textId="0E653B51" w:rsidR="003D3CEF" w:rsidRPr="00B00604" w:rsidRDefault="003D3CEF" w:rsidP="003D3CEF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00604">
              <w:rPr>
                <w:rFonts w:ascii="Segoe UI" w:hAnsi="Segoe UI" w:cs="Segoe UI"/>
                <w:sz w:val="20"/>
                <w:szCs w:val="20"/>
              </w:rPr>
              <w:t>TAs to report on progress for pupils eligible for PP</w:t>
            </w:r>
          </w:p>
        </w:tc>
        <w:tc>
          <w:tcPr>
            <w:tcW w:w="1985" w:type="dxa"/>
            <w:shd w:val="clear" w:color="auto" w:fill="auto"/>
          </w:tcPr>
          <w:p w14:paraId="3AD20AA1" w14:textId="36AC1B65" w:rsidR="003D3CEF" w:rsidRPr="00B00604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r w:rsidRPr="00B00604">
              <w:rPr>
                <w:rFonts w:ascii="Segoe UI" w:hAnsi="Segoe UI" w:cs="Segoe UI"/>
                <w:sz w:val="20"/>
                <w:szCs w:val="20"/>
              </w:rPr>
              <w:t xml:space="preserve">Izzy H- </w:t>
            </w:r>
            <w:r>
              <w:rPr>
                <w:rFonts w:ascii="Segoe UI" w:hAnsi="Segoe UI" w:cs="Segoe UI"/>
                <w:sz w:val="20"/>
                <w:szCs w:val="20"/>
              </w:rPr>
              <w:t>IM</w:t>
            </w:r>
          </w:p>
        </w:tc>
        <w:tc>
          <w:tcPr>
            <w:tcW w:w="3231" w:type="dxa"/>
            <w:shd w:val="clear" w:color="auto" w:fill="auto"/>
          </w:tcPr>
          <w:p w14:paraId="26EE8C25" w14:textId="30B4ACD7" w:rsidR="003D3CEF" w:rsidRPr="00B00604" w:rsidRDefault="00AD6603" w:rsidP="003D3CEF">
            <w:pPr>
              <w:rPr>
                <w:rFonts w:ascii="Segoe UI" w:hAnsi="Segoe UI" w:cs="Segoe UI"/>
                <w:sz w:val="20"/>
                <w:szCs w:val="20"/>
              </w:rPr>
            </w:pPr>
            <w:r w:rsidRPr="00AD6603">
              <w:rPr>
                <w:rFonts w:ascii="Segoe UI" w:hAnsi="Segoe UI" w:cs="Segoe UI"/>
                <w:color w:val="00B050"/>
                <w:sz w:val="20"/>
                <w:szCs w:val="18"/>
              </w:rPr>
              <w:t>Children eligible for PP have made at least expected progress. Some children have made accelerated progress across the year.</w:t>
            </w:r>
          </w:p>
        </w:tc>
      </w:tr>
      <w:tr w:rsidR="003D3CEF" w:rsidRPr="002954A6" w14:paraId="5621C5B7" w14:textId="77777777" w:rsidTr="00AD6603">
        <w:trPr>
          <w:trHeight w:val="397"/>
        </w:trPr>
        <w:tc>
          <w:tcPr>
            <w:tcW w:w="2235" w:type="dxa"/>
            <w:vMerge/>
            <w:tcMar>
              <w:top w:w="57" w:type="dxa"/>
              <w:bottom w:w="57" w:type="dxa"/>
            </w:tcMar>
          </w:tcPr>
          <w:p w14:paraId="26444688" w14:textId="77777777" w:rsidR="003D3CEF" w:rsidRPr="00AC299B" w:rsidRDefault="003D3CEF" w:rsidP="003D3CEF">
            <w:pPr>
              <w:rPr>
                <w:rFonts w:ascii="Segoe UI" w:hAnsi="Segoe UI" w:cs="Segoe UI"/>
                <w:b/>
                <w:sz w:val="20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4529983" w14:textId="57258BF3" w:rsidR="003D3CEF" w:rsidRPr="00B00604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Maths Mastery training for staff and leadership time</w:t>
            </w:r>
          </w:p>
        </w:tc>
        <w:tc>
          <w:tcPr>
            <w:tcW w:w="2439" w:type="dxa"/>
            <w:tcMar>
              <w:top w:w="57" w:type="dxa"/>
              <w:bottom w:w="57" w:type="dxa"/>
            </w:tcMar>
          </w:tcPr>
          <w:p w14:paraId="0FD802B8" w14:textId="35CACF33" w:rsidR="003D3CEF" w:rsidRPr="00B00604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Maths mastery creates a more engaging curriculum to allow children to show learning in a range of different ways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bottom w:w="57" w:type="dxa"/>
            </w:tcMar>
          </w:tcPr>
          <w:p w14:paraId="4DC6ADC5" w14:textId="77777777" w:rsidR="003D3CEF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Maths Mastery training and whole staff dissemination from Maths Lead. </w:t>
            </w:r>
          </w:p>
          <w:p w14:paraId="6CED154C" w14:textId="0ECF0492" w:rsidR="003D3CEF" w:rsidRPr="00B00604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Maths monitoring </w:t>
            </w:r>
          </w:p>
        </w:tc>
        <w:tc>
          <w:tcPr>
            <w:tcW w:w="1985" w:type="dxa"/>
            <w:shd w:val="clear" w:color="auto" w:fill="auto"/>
          </w:tcPr>
          <w:p w14:paraId="5E56F740" w14:textId="41477A45" w:rsidR="003D3CEF" w:rsidRPr="00B00604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Sarah S – Maths Lead</w:t>
            </w:r>
          </w:p>
        </w:tc>
        <w:tc>
          <w:tcPr>
            <w:tcW w:w="3231" w:type="dxa"/>
            <w:shd w:val="clear" w:color="auto" w:fill="auto"/>
          </w:tcPr>
          <w:p w14:paraId="495828CB" w14:textId="7DFE214C" w:rsidR="003D3CEF" w:rsidRPr="00B00604" w:rsidRDefault="00AD6603" w:rsidP="003D3CE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B050"/>
                <w:sz w:val="20"/>
                <w:szCs w:val="20"/>
              </w:rPr>
              <w:t xml:space="preserve">Training for SS has continued and information and resources are shared with staff in a timely manner. Most children are now taught with a Mastery approach. </w:t>
            </w:r>
          </w:p>
        </w:tc>
      </w:tr>
      <w:tr w:rsidR="003D3CEF" w:rsidRPr="002954A6" w14:paraId="66D20392" w14:textId="77777777" w:rsidTr="00AD6603">
        <w:trPr>
          <w:trHeight w:hRule="exact" w:val="387"/>
        </w:trPr>
        <w:tc>
          <w:tcPr>
            <w:tcW w:w="11761" w:type="dxa"/>
            <w:gridSpan w:val="5"/>
            <w:tcMar>
              <w:top w:w="57" w:type="dxa"/>
              <w:bottom w:w="57" w:type="dxa"/>
            </w:tcMar>
          </w:tcPr>
          <w:p w14:paraId="4BD9F671" w14:textId="77777777" w:rsidR="003D3CEF" w:rsidRPr="002954A6" w:rsidRDefault="003D3CEF" w:rsidP="003D3CEF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3231" w:type="dxa"/>
          </w:tcPr>
          <w:p w14:paraId="03D03D72" w14:textId="23169EA3" w:rsidR="003D3CEF" w:rsidRPr="000D3930" w:rsidRDefault="000D3930" w:rsidP="000D3930">
            <w:pPr>
              <w:jc w:val="center"/>
              <w:rPr>
                <w:rFonts w:ascii="Segoe UI" w:hAnsi="Segoe UI" w:cs="Segoe UI"/>
                <w:b/>
                <w:sz w:val="20"/>
                <w:szCs w:val="18"/>
              </w:rPr>
            </w:pPr>
            <w:r>
              <w:rPr>
                <w:rFonts w:ascii="Segoe UI" w:hAnsi="Segoe UI" w:cs="Segoe UI"/>
                <w:b/>
                <w:sz w:val="20"/>
                <w:szCs w:val="18"/>
              </w:rPr>
              <w:t>£31,540</w:t>
            </w:r>
          </w:p>
        </w:tc>
      </w:tr>
    </w:tbl>
    <w:p w14:paraId="21DFEAFB" w14:textId="77777777" w:rsidR="004D3FC1" w:rsidRDefault="004D3FC1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864"/>
        <w:gridCol w:w="2693"/>
        <w:gridCol w:w="1985"/>
        <w:gridCol w:w="3231"/>
      </w:tblGrid>
      <w:tr w:rsidR="002954A6" w:rsidRPr="002954A6" w14:paraId="768704E7" w14:textId="77777777" w:rsidTr="00B00604">
        <w:trPr>
          <w:trHeight w:hRule="exact" w:val="312"/>
        </w:trPr>
        <w:tc>
          <w:tcPr>
            <w:tcW w:w="14992" w:type="dxa"/>
            <w:gridSpan w:val="6"/>
            <w:shd w:val="clear" w:color="auto" w:fill="DAEEF3" w:themeFill="accent5" w:themeFillTint="33"/>
            <w:tcMar>
              <w:top w:w="57" w:type="dxa"/>
              <w:bottom w:w="57" w:type="dxa"/>
            </w:tcMar>
          </w:tcPr>
          <w:p w14:paraId="26466B16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58773DB5" w14:textId="77777777" w:rsidTr="00AD6603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125340" w:rsidRPr="002954A6" w:rsidRDefault="00125340" w:rsidP="007E0C41">
            <w:pPr>
              <w:jc w:val="center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69A0314" w14:textId="77777777" w:rsidR="00125340" w:rsidRPr="002954A6" w:rsidRDefault="00125340" w:rsidP="007E0C41">
            <w:pPr>
              <w:jc w:val="center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2864" w:type="dxa"/>
            <w:tcMar>
              <w:top w:w="57" w:type="dxa"/>
              <w:bottom w:w="57" w:type="dxa"/>
            </w:tcMar>
          </w:tcPr>
          <w:p w14:paraId="1D74EBD6" w14:textId="77777777" w:rsidR="00125340" w:rsidRPr="002954A6" w:rsidRDefault="00B44A21" w:rsidP="007E0C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14:paraId="298834DB" w14:textId="77777777" w:rsidR="00125340" w:rsidRPr="002954A6" w:rsidRDefault="00125340" w:rsidP="007E0C41">
            <w:pPr>
              <w:jc w:val="center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985" w:type="dxa"/>
          </w:tcPr>
          <w:p w14:paraId="69606D4E" w14:textId="77777777" w:rsidR="00125340" w:rsidRPr="002954A6" w:rsidRDefault="00125340" w:rsidP="007E0C41">
            <w:pPr>
              <w:jc w:val="center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3231" w:type="dxa"/>
          </w:tcPr>
          <w:p w14:paraId="334E2892" w14:textId="6A3D6ACD" w:rsidR="00125340" w:rsidRPr="00262114" w:rsidRDefault="007E0C41" w:rsidP="007E0C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Date</w:t>
            </w:r>
          </w:p>
        </w:tc>
      </w:tr>
      <w:tr w:rsidR="00B00604" w:rsidRPr="002954A6" w14:paraId="0DF205A5" w14:textId="77777777" w:rsidTr="00AD6603">
        <w:trPr>
          <w:trHeight w:val="39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1872C55" w14:textId="776711EA" w:rsidR="00B00604" w:rsidRPr="00B00604" w:rsidRDefault="00B00604" w:rsidP="00B00604">
            <w:pPr>
              <w:rPr>
                <w:rFonts w:ascii="Segoe UI" w:hAnsi="Segoe UI" w:cs="Segoe UI"/>
                <w:b/>
                <w:sz w:val="20"/>
                <w:szCs w:val="18"/>
              </w:rPr>
            </w:pPr>
            <w:r w:rsidRPr="00AC299B">
              <w:rPr>
                <w:rFonts w:ascii="Segoe UI" w:hAnsi="Segoe UI" w:cs="Segoe UI"/>
                <w:b/>
                <w:sz w:val="20"/>
                <w:szCs w:val="18"/>
              </w:rPr>
              <w:t xml:space="preserve">Disadvantaged pupils have opportunities </w:t>
            </w:r>
            <w:r>
              <w:rPr>
                <w:rFonts w:ascii="Segoe UI" w:hAnsi="Segoe UI" w:cs="Segoe UI"/>
                <w:b/>
                <w:sz w:val="20"/>
                <w:szCs w:val="18"/>
              </w:rPr>
              <w:t>access Nurture provision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B59191" w14:textId="77777777" w:rsidR="00B00604" w:rsidRDefault="00577DFF" w:rsidP="00B00604">
            <w:pPr>
              <w:rPr>
                <w:rFonts w:ascii="Segoe UI" w:hAnsi="Segoe UI" w:cs="Segoe UI"/>
                <w:sz w:val="20"/>
                <w:szCs w:val="18"/>
              </w:rPr>
            </w:pPr>
            <w:r w:rsidRPr="00577DFF">
              <w:rPr>
                <w:rFonts w:ascii="Segoe UI" w:hAnsi="Segoe UI" w:cs="Segoe UI"/>
                <w:sz w:val="20"/>
                <w:szCs w:val="18"/>
              </w:rPr>
              <w:t>Nurture</w:t>
            </w:r>
            <w:r>
              <w:rPr>
                <w:rFonts w:ascii="Segoe UI" w:hAnsi="Segoe UI" w:cs="Segoe UI"/>
                <w:sz w:val="20"/>
                <w:szCs w:val="18"/>
              </w:rPr>
              <w:t xml:space="preserve"> provision</w:t>
            </w:r>
          </w:p>
          <w:p w14:paraId="69BCA213" w14:textId="16863497" w:rsidR="00577DFF" w:rsidRPr="00577DFF" w:rsidRDefault="00577DFF" w:rsidP="00B00604">
            <w:pPr>
              <w:rPr>
                <w:rFonts w:ascii="Segoe UI" w:hAnsi="Segoe UI" w:cs="Segoe UI"/>
                <w:b/>
                <w:sz w:val="20"/>
                <w:szCs w:val="18"/>
              </w:rPr>
            </w:pPr>
            <w:r>
              <w:rPr>
                <w:rFonts w:ascii="Segoe UI" w:hAnsi="Segoe UI" w:cs="Segoe UI"/>
                <w:b/>
                <w:sz w:val="20"/>
                <w:szCs w:val="18"/>
              </w:rPr>
              <w:t>(£2500)</w:t>
            </w:r>
          </w:p>
        </w:tc>
        <w:tc>
          <w:tcPr>
            <w:tcW w:w="2864" w:type="dxa"/>
            <w:tcMar>
              <w:top w:w="57" w:type="dxa"/>
              <w:bottom w:w="57" w:type="dxa"/>
            </w:tcMar>
          </w:tcPr>
          <w:p w14:paraId="04A2B402" w14:textId="329E0199" w:rsidR="00B00604" w:rsidRPr="00577DFF" w:rsidRDefault="00577DFF" w:rsidP="00B00604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Children learn best when they are emotionally secure. Access to Nurture and Boxall profiling supports children to increase wellbeing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14:paraId="6B4012C2" w14:textId="3B78A52D" w:rsidR="00B00604" w:rsidRPr="00577DFF" w:rsidRDefault="00577DFF" w:rsidP="00B00604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Boxall profiles show improved scores</w:t>
            </w:r>
          </w:p>
        </w:tc>
        <w:tc>
          <w:tcPr>
            <w:tcW w:w="1985" w:type="dxa"/>
          </w:tcPr>
          <w:p w14:paraId="678D786D" w14:textId="77777777" w:rsidR="00577DFF" w:rsidRDefault="00577DFF" w:rsidP="00B00604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Izzy H- IM</w:t>
            </w:r>
          </w:p>
          <w:p w14:paraId="141C95A3" w14:textId="1752DC25" w:rsidR="00577DFF" w:rsidRPr="00577DFF" w:rsidRDefault="00577DFF" w:rsidP="00B00604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Nikki H – Nurture Lead</w:t>
            </w:r>
          </w:p>
        </w:tc>
        <w:tc>
          <w:tcPr>
            <w:tcW w:w="3231" w:type="dxa"/>
          </w:tcPr>
          <w:p w14:paraId="31E47208" w14:textId="77777777" w:rsidR="00D65B20" w:rsidRDefault="00AD6603" w:rsidP="00B00604">
            <w:pPr>
              <w:rPr>
                <w:rFonts w:ascii="Segoe UI" w:hAnsi="Segoe UI" w:cs="Segoe UI"/>
                <w:color w:val="00B050"/>
                <w:sz w:val="20"/>
                <w:szCs w:val="18"/>
              </w:rPr>
            </w:pPr>
            <w:r>
              <w:rPr>
                <w:rFonts w:ascii="Segoe UI" w:hAnsi="Segoe UI" w:cs="Segoe UI"/>
                <w:color w:val="00B050"/>
                <w:sz w:val="20"/>
                <w:szCs w:val="18"/>
              </w:rPr>
              <w:t>Nurture Room is set up and well resourced. Group Nurture sessions were unable to take place due to restrictions, but individuals have accessed the room, and support when needed.</w:t>
            </w:r>
          </w:p>
          <w:p w14:paraId="27A55D1E" w14:textId="6A445FC1" w:rsidR="00B00604" w:rsidRPr="00B00604" w:rsidRDefault="00D65B20" w:rsidP="00B0060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00B050"/>
                <w:sz w:val="20"/>
                <w:szCs w:val="18"/>
              </w:rPr>
              <w:t xml:space="preserve">Nikki has begun to train as an ELSA to further this support. </w:t>
            </w:r>
            <w:r w:rsidR="00AD6603">
              <w:rPr>
                <w:rFonts w:ascii="Segoe UI" w:hAnsi="Segoe UI" w:cs="Segoe UI"/>
                <w:color w:val="00B050"/>
                <w:sz w:val="20"/>
                <w:szCs w:val="18"/>
              </w:rPr>
              <w:t xml:space="preserve"> </w:t>
            </w:r>
          </w:p>
        </w:tc>
      </w:tr>
      <w:tr w:rsidR="00B00604" w:rsidRPr="002954A6" w14:paraId="41234E55" w14:textId="77777777" w:rsidTr="00AD6603">
        <w:trPr>
          <w:trHeight w:hRule="exact" w:val="458"/>
        </w:trPr>
        <w:tc>
          <w:tcPr>
            <w:tcW w:w="11761" w:type="dxa"/>
            <w:gridSpan w:val="5"/>
            <w:tcMar>
              <w:top w:w="57" w:type="dxa"/>
              <w:bottom w:w="57" w:type="dxa"/>
            </w:tcMar>
          </w:tcPr>
          <w:p w14:paraId="72015916" w14:textId="77777777" w:rsidR="00B00604" w:rsidRPr="002954A6" w:rsidRDefault="00B00604" w:rsidP="00B00604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3231" w:type="dxa"/>
          </w:tcPr>
          <w:p w14:paraId="38C38DCA" w14:textId="49BEFAB4" w:rsidR="00B00604" w:rsidRPr="000D3930" w:rsidRDefault="000D3930" w:rsidP="000D3930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20"/>
                <w:szCs w:val="18"/>
              </w:rPr>
              <w:t>£</w:t>
            </w:r>
            <w:r w:rsidRPr="000D3930">
              <w:rPr>
                <w:rFonts w:ascii="Segoe UI" w:hAnsi="Segoe UI" w:cs="Segoe UI"/>
                <w:b/>
                <w:sz w:val="20"/>
                <w:szCs w:val="18"/>
              </w:rPr>
              <w:t>2500</w:t>
            </w:r>
          </w:p>
        </w:tc>
      </w:tr>
      <w:tr w:rsidR="00B00604" w:rsidRPr="002954A6" w14:paraId="25EF4D10" w14:textId="77777777" w:rsidTr="00B00604">
        <w:trPr>
          <w:trHeight w:hRule="exact" w:val="312"/>
        </w:trPr>
        <w:tc>
          <w:tcPr>
            <w:tcW w:w="14992" w:type="dxa"/>
            <w:gridSpan w:val="6"/>
            <w:shd w:val="clear" w:color="auto" w:fill="DAEEF3" w:themeFill="accent5" w:themeFillTint="33"/>
            <w:tcMar>
              <w:top w:w="57" w:type="dxa"/>
              <w:bottom w:w="57" w:type="dxa"/>
            </w:tcMar>
          </w:tcPr>
          <w:p w14:paraId="0280E574" w14:textId="77777777" w:rsidR="00B00604" w:rsidRPr="002954A6" w:rsidRDefault="00B00604" w:rsidP="00B00604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B00604" w:rsidRPr="002954A6" w14:paraId="74420E07" w14:textId="77777777" w:rsidTr="00AD6603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B00604" w:rsidRPr="002954A6" w:rsidRDefault="00B00604" w:rsidP="00B00604">
            <w:pPr>
              <w:jc w:val="center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75F4E88" w14:textId="77777777" w:rsidR="00B00604" w:rsidRPr="002954A6" w:rsidRDefault="00B00604" w:rsidP="00B00604">
            <w:pPr>
              <w:jc w:val="center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2864" w:type="dxa"/>
            <w:tcMar>
              <w:top w:w="57" w:type="dxa"/>
              <w:bottom w:w="57" w:type="dxa"/>
            </w:tcMar>
          </w:tcPr>
          <w:p w14:paraId="3E54766C" w14:textId="77777777" w:rsidR="00B00604" w:rsidRPr="002954A6" w:rsidRDefault="00B00604" w:rsidP="00B006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14:paraId="494FDDDB" w14:textId="77777777" w:rsidR="00B00604" w:rsidRPr="002954A6" w:rsidRDefault="00B00604" w:rsidP="00B00604">
            <w:pPr>
              <w:jc w:val="center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985" w:type="dxa"/>
          </w:tcPr>
          <w:p w14:paraId="17FF057C" w14:textId="77777777" w:rsidR="00B00604" w:rsidRPr="002954A6" w:rsidRDefault="00B00604" w:rsidP="00B00604">
            <w:pPr>
              <w:jc w:val="center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3231" w:type="dxa"/>
          </w:tcPr>
          <w:p w14:paraId="2D82213E" w14:textId="1A9D30FB" w:rsidR="00B00604" w:rsidRPr="00262114" w:rsidRDefault="00B00604" w:rsidP="00B006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Date</w:t>
            </w:r>
          </w:p>
        </w:tc>
      </w:tr>
      <w:tr w:rsidR="003D3CEF" w:rsidRPr="002954A6" w14:paraId="6186520C" w14:textId="77777777" w:rsidTr="00AD6603">
        <w:trPr>
          <w:trHeight w:val="397"/>
        </w:trPr>
        <w:tc>
          <w:tcPr>
            <w:tcW w:w="2235" w:type="dxa"/>
            <w:vMerge w:val="restart"/>
            <w:tcMar>
              <w:top w:w="57" w:type="dxa"/>
              <w:bottom w:w="57" w:type="dxa"/>
            </w:tcMar>
          </w:tcPr>
          <w:p w14:paraId="25211FD3" w14:textId="56AEB87C" w:rsidR="003D3CEF" w:rsidRPr="00B00604" w:rsidRDefault="003D3CEF" w:rsidP="003D3CEF">
            <w:pPr>
              <w:rPr>
                <w:rFonts w:ascii="Segoe UI" w:hAnsi="Segoe UI" w:cs="Segoe UI"/>
                <w:b/>
                <w:sz w:val="20"/>
                <w:szCs w:val="18"/>
              </w:rPr>
            </w:pPr>
            <w:r w:rsidRPr="00AC299B">
              <w:rPr>
                <w:rFonts w:ascii="Segoe UI" w:hAnsi="Segoe UI" w:cs="Segoe UI"/>
                <w:b/>
                <w:sz w:val="20"/>
                <w:szCs w:val="18"/>
              </w:rPr>
              <w:t>Disadvantaged pupils have opportunities to try new experiences and raised aspirations for the future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150DCF4" w14:textId="77777777" w:rsidR="003D3CEF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r w:rsidRPr="007F6D15">
              <w:rPr>
                <w:rFonts w:ascii="Segoe UI" w:hAnsi="Segoe UI" w:cs="Segoe UI"/>
                <w:sz w:val="20"/>
                <w:szCs w:val="20"/>
              </w:rPr>
              <w:t xml:space="preserve">Contribution to school trips for disadvantaged children </w:t>
            </w:r>
          </w:p>
          <w:p w14:paraId="4E46B61A" w14:textId="763955E1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(£300)</w:t>
            </w:r>
          </w:p>
        </w:tc>
        <w:tc>
          <w:tcPr>
            <w:tcW w:w="2864" w:type="dxa"/>
            <w:tcMar>
              <w:top w:w="57" w:type="dxa"/>
              <w:bottom w:w="57" w:type="dxa"/>
            </w:tcMar>
          </w:tcPr>
          <w:p w14:paraId="10A07F65" w14:textId="77777777" w:rsidR="003D3CEF" w:rsidRPr="007F6D15" w:rsidRDefault="003D3CEF" w:rsidP="003D3CEF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7F6D15">
              <w:rPr>
                <w:rFonts w:ascii="Segoe UI" w:hAnsi="Segoe UI" w:cs="Segoe UI"/>
                <w:sz w:val="20"/>
                <w:szCs w:val="20"/>
              </w:rPr>
              <w:t>There is strong evidence that</w:t>
            </w:r>
          </w:p>
          <w:p w14:paraId="2B3DAAC7" w14:textId="7843F378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 w:rsidRPr="007F6D15">
              <w:rPr>
                <w:rFonts w:ascii="Segoe UI" w:hAnsi="Segoe UI" w:cs="Segoe UI"/>
                <w:sz w:val="20"/>
                <w:szCs w:val="20"/>
              </w:rPr>
              <w:t>extracurricular activities increase self-esteem and positive social behaviour among children.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14:paraId="2F550AB7" w14:textId="61E0421F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Office manager to send separate letters to parents of pupils eligible for PP when offering a school trip. </w:t>
            </w:r>
          </w:p>
        </w:tc>
        <w:tc>
          <w:tcPr>
            <w:tcW w:w="1985" w:type="dxa"/>
          </w:tcPr>
          <w:p w14:paraId="74575C16" w14:textId="77777777" w:rsidR="003D3CEF" w:rsidRDefault="003D3CEF" w:rsidP="003D3CEF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Izzy H – IM</w:t>
            </w:r>
          </w:p>
          <w:p w14:paraId="6C88C9AC" w14:textId="56749B0C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Sarah H – Office Manager</w:t>
            </w:r>
          </w:p>
        </w:tc>
        <w:tc>
          <w:tcPr>
            <w:tcW w:w="3231" w:type="dxa"/>
          </w:tcPr>
          <w:p w14:paraId="56ADB85B" w14:textId="48F6EC33" w:rsidR="003D3CEF" w:rsidRPr="00AD6603" w:rsidRDefault="00AD6603" w:rsidP="003D3CEF">
            <w:pPr>
              <w:rPr>
                <w:rFonts w:ascii="Segoe UI" w:hAnsi="Segoe UI" w:cs="Segoe UI"/>
                <w:color w:val="00B050"/>
                <w:sz w:val="18"/>
                <w:szCs w:val="18"/>
              </w:rPr>
            </w:pPr>
            <w:r>
              <w:rPr>
                <w:rFonts w:ascii="Segoe UI" w:hAnsi="Segoe UI" w:cs="Segoe UI"/>
                <w:color w:val="00B050"/>
                <w:sz w:val="18"/>
                <w:szCs w:val="18"/>
              </w:rPr>
              <w:t>Limited school trips in this academic year due to Covid. When applicable, children entitled to PP have been offered a reduced rate to be able to access the activity.</w:t>
            </w:r>
          </w:p>
        </w:tc>
      </w:tr>
      <w:tr w:rsidR="003D3CEF" w:rsidRPr="002954A6" w14:paraId="10676CEF" w14:textId="77777777" w:rsidTr="00AD6603">
        <w:trPr>
          <w:trHeight w:val="397"/>
        </w:trPr>
        <w:tc>
          <w:tcPr>
            <w:tcW w:w="2235" w:type="dxa"/>
            <w:vMerge/>
            <w:tcMar>
              <w:top w:w="57" w:type="dxa"/>
              <w:bottom w:w="57" w:type="dxa"/>
            </w:tcMar>
          </w:tcPr>
          <w:p w14:paraId="722C5E4B" w14:textId="77777777" w:rsidR="003D3CEF" w:rsidRPr="00AC299B" w:rsidRDefault="003D3CEF" w:rsidP="003D3CEF">
            <w:pPr>
              <w:rPr>
                <w:rFonts w:ascii="Segoe UI" w:hAnsi="Segoe UI" w:cs="Segoe UI"/>
                <w:b/>
                <w:sz w:val="20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0BFEBB1" w14:textId="77777777" w:rsidR="003D3CEF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r w:rsidRPr="007F6D15">
              <w:rPr>
                <w:rFonts w:ascii="Segoe UI" w:hAnsi="Segoe UI" w:cs="Segoe UI"/>
                <w:sz w:val="20"/>
                <w:szCs w:val="20"/>
              </w:rPr>
              <w:t>Subsidised costs for year 6 residential trip</w:t>
            </w:r>
          </w:p>
          <w:p w14:paraId="6DC1B911" w14:textId="09D8B874" w:rsidR="003D3CEF" w:rsidRPr="00A65611" w:rsidRDefault="003D3CEF" w:rsidP="003D3CE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(£400)</w:t>
            </w:r>
          </w:p>
          <w:p w14:paraId="2B2A470D" w14:textId="77777777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64" w:type="dxa"/>
            <w:tcMar>
              <w:top w:w="57" w:type="dxa"/>
              <w:bottom w:w="57" w:type="dxa"/>
            </w:tcMar>
          </w:tcPr>
          <w:p w14:paraId="0FF49578" w14:textId="3BE5C43A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This is a key social and developmental experience for our year 6 children before they leave primary school that may be inaccessible for parents of children eligible for PP.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14:paraId="78A5B311" w14:textId="77777777" w:rsidR="003D3CEF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PPLead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to offer subsidy to all parents of pupils eligible for PP</w:t>
            </w:r>
          </w:p>
          <w:p w14:paraId="07D396C1" w14:textId="77777777" w:rsidR="003D3CEF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Office Manager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to arrange for payment from Academy finance team and allocate to correct families</w:t>
            </w:r>
          </w:p>
          <w:p w14:paraId="3516C49B" w14:textId="77777777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9CAEE68" w14:textId="77777777" w:rsidR="003D3CEF" w:rsidRDefault="003D3CEF" w:rsidP="003D3CEF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Izzy H – IM</w:t>
            </w:r>
          </w:p>
          <w:p w14:paraId="458147FF" w14:textId="3928D97C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Sarah H – Office Manager</w:t>
            </w:r>
          </w:p>
        </w:tc>
        <w:tc>
          <w:tcPr>
            <w:tcW w:w="3231" w:type="dxa"/>
          </w:tcPr>
          <w:p w14:paraId="0BB3EBBD" w14:textId="0BE2D1CB" w:rsidR="003D3CEF" w:rsidRPr="00AD6603" w:rsidRDefault="00947641" w:rsidP="00947641">
            <w:pPr>
              <w:rPr>
                <w:rFonts w:ascii="Segoe UI" w:hAnsi="Segoe UI" w:cs="Segoe UI"/>
                <w:color w:val="00B050"/>
                <w:sz w:val="20"/>
                <w:szCs w:val="18"/>
              </w:rPr>
            </w:pPr>
            <w:r>
              <w:rPr>
                <w:rFonts w:ascii="Segoe UI" w:hAnsi="Segoe UI" w:cs="Segoe UI"/>
                <w:color w:val="00B050"/>
                <w:sz w:val="20"/>
                <w:szCs w:val="18"/>
              </w:rPr>
              <w:t xml:space="preserve">Residential could not happen due to Covid and was replaced with a local activities week. Pupils eligible for PP were offered this at a subsidised cost. </w:t>
            </w:r>
          </w:p>
        </w:tc>
      </w:tr>
      <w:tr w:rsidR="003D3CEF" w:rsidRPr="002954A6" w14:paraId="7C61AB52" w14:textId="77777777" w:rsidTr="00AD6603">
        <w:trPr>
          <w:trHeight w:val="397"/>
        </w:trPr>
        <w:tc>
          <w:tcPr>
            <w:tcW w:w="2235" w:type="dxa"/>
            <w:vMerge/>
            <w:tcMar>
              <w:top w:w="57" w:type="dxa"/>
              <w:bottom w:w="57" w:type="dxa"/>
            </w:tcMar>
          </w:tcPr>
          <w:p w14:paraId="4F6CADED" w14:textId="77777777" w:rsidR="003D3CEF" w:rsidRPr="00AC299B" w:rsidRDefault="003D3CEF" w:rsidP="003D3CEF">
            <w:pPr>
              <w:rPr>
                <w:rFonts w:ascii="Segoe UI" w:hAnsi="Segoe UI" w:cs="Segoe UI"/>
                <w:b/>
                <w:sz w:val="20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1CFFD9E" w14:textId="77777777" w:rsidR="003D3CEF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Contribution to cost of after school clubs for disadvantaged children. </w:t>
            </w:r>
          </w:p>
          <w:p w14:paraId="17593C8F" w14:textId="03418393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(£100)</w:t>
            </w:r>
          </w:p>
        </w:tc>
        <w:tc>
          <w:tcPr>
            <w:tcW w:w="2864" w:type="dxa"/>
            <w:tcMar>
              <w:top w:w="57" w:type="dxa"/>
              <w:bottom w:w="57" w:type="dxa"/>
            </w:tcMar>
          </w:tcPr>
          <w:p w14:paraId="5574FD29" w14:textId="03614478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 w:rsidRPr="007F6D15">
              <w:rPr>
                <w:rFonts w:ascii="Segoe UI" w:hAnsi="Segoe UI" w:cs="Segoe UI"/>
                <w:sz w:val="20"/>
                <w:szCs w:val="20"/>
              </w:rPr>
              <w:t>Payment of an extracurricular clubs will contribute to the improvement of confidence and self-esteem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14:paraId="458C6D90" w14:textId="77777777" w:rsidR="003D3CEF" w:rsidRDefault="003D3CEF" w:rsidP="003D3CEF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PPLead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to offer when necessary</w:t>
            </w:r>
          </w:p>
          <w:p w14:paraId="0420E51D" w14:textId="3754001A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Office Manager to arrange for payment from Academy finance team</w:t>
            </w:r>
          </w:p>
        </w:tc>
        <w:tc>
          <w:tcPr>
            <w:tcW w:w="1985" w:type="dxa"/>
          </w:tcPr>
          <w:p w14:paraId="2C94A4FC" w14:textId="2196E1CB" w:rsidR="003D3CEF" w:rsidRDefault="003D3CEF" w:rsidP="003D3CEF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Izzy H – IM</w:t>
            </w:r>
          </w:p>
          <w:p w14:paraId="7D024D7E" w14:textId="0416C4A2" w:rsidR="003D3CEF" w:rsidRPr="00B00604" w:rsidRDefault="003D3CEF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Sarah H – Office Manager</w:t>
            </w:r>
          </w:p>
        </w:tc>
        <w:tc>
          <w:tcPr>
            <w:tcW w:w="3231" w:type="dxa"/>
          </w:tcPr>
          <w:p w14:paraId="5C63D14F" w14:textId="6849B712" w:rsidR="003D3CEF" w:rsidRPr="00AD6603" w:rsidRDefault="00947641" w:rsidP="00947641">
            <w:pPr>
              <w:rPr>
                <w:rFonts w:ascii="Segoe UI" w:hAnsi="Segoe UI" w:cs="Segoe UI"/>
                <w:color w:val="00B050"/>
                <w:sz w:val="20"/>
                <w:szCs w:val="18"/>
              </w:rPr>
            </w:pPr>
            <w:r>
              <w:rPr>
                <w:rFonts w:ascii="Segoe UI" w:hAnsi="Segoe UI" w:cs="Segoe UI"/>
                <w:color w:val="00B050"/>
                <w:sz w:val="20"/>
                <w:szCs w:val="18"/>
              </w:rPr>
              <w:t xml:space="preserve">Extra-curricular clubs were not held due to Covid restrictions. </w:t>
            </w:r>
          </w:p>
        </w:tc>
      </w:tr>
      <w:tr w:rsidR="00577DFF" w:rsidRPr="002954A6" w14:paraId="5C7EA547" w14:textId="77777777" w:rsidTr="00AD6603">
        <w:trPr>
          <w:trHeight w:val="397"/>
        </w:trPr>
        <w:tc>
          <w:tcPr>
            <w:tcW w:w="2235" w:type="dxa"/>
            <w:vMerge w:val="restart"/>
            <w:tcMar>
              <w:top w:w="57" w:type="dxa"/>
              <w:bottom w:w="57" w:type="dxa"/>
            </w:tcMar>
          </w:tcPr>
          <w:p w14:paraId="79069223" w14:textId="2B04CD0C" w:rsidR="00577DFF" w:rsidRPr="00B00604" w:rsidRDefault="00577DFF" w:rsidP="003D3CEF">
            <w:pPr>
              <w:rPr>
                <w:rFonts w:ascii="Segoe UI" w:hAnsi="Segoe UI" w:cs="Segoe UI"/>
                <w:b/>
                <w:sz w:val="20"/>
                <w:szCs w:val="18"/>
              </w:rPr>
            </w:pPr>
            <w:r w:rsidRPr="00AC299B">
              <w:rPr>
                <w:rFonts w:ascii="Segoe UI" w:hAnsi="Segoe UI" w:cs="Segoe UI"/>
                <w:b/>
                <w:sz w:val="20"/>
                <w:szCs w:val="18"/>
              </w:rPr>
              <w:t>To improve the attendance of disadvantaged pupils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AA31FE" w14:textId="77777777" w:rsidR="00577DFF" w:rsidRDefault="00577DFF" w:rsidP="003D3CEF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Employment of a FLO</w:t>
            </w:r>
          </w:p>
          <w:p w14:paraId="404CC965" w14:textId="6A982790" w:rsidR="00577DFF" w:rsidRDefault="00577DFF" w:rsidP="003D3CEF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b/>
                <w:sz w:val="20"/>
                <w:szCs w:val="18"/>
              </w:rPr>
              <w:t>(£</w:t>
            </w:r>
            <w:r w:rsidR="000D3930">
              <w:rPr>
                <w:rFonts w:ascii="Segoe UI" w:hAnsi="Segoe UI" w:cs="Segoe UI"/>
                <w:b/>
                <w:sz w:val="20"/>
                <w:szCs w:val="18"/>
              </w:rPr>
              <w:t>5760</w:t>
            </w:r>
            <w:r>
              <w:rPr>
                <w:rFonts w:ascii="Segoe UI" w:hAnsi="Segoe UI" w:cs="Segoe UI"/>
                <w:b/>
                <w:sz w:val="20"/>
                <w:szCs w:val="18"/>
              </w:rPr>
              <w:t>)</w:t>
            </w:r>
            <w:r>
              <w:rPr>
                <w:rFonts w:ascii="Segoe UI" w:hAnsi="Segoe UI" w:cs="Segoe UI"/>
                <w:sz w:val="20"/>
                <w:szCs w:val="18"/>
              </w:rPr>
              <w:t xml:space="preserve"> </w:t>
            </w:r>
          </w:p>
          <w:p w14:paraId="6F0B1051" w14:textId="400388D6" w:rsidR="00577DFF" w:rsidRPr="00B00604" w:rsidRDefault="00577DFF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 xml:space="preserve">* </w:t>
            </w:r>
            <w:r>
              <w:rPr>
                <w:rFonts w:ascii="Segoe UI" w:hAnsi="Segoe UI" w:cs="Segoe UI"/>
                <w:sz w:val="16"/>
                <w:szCs w:val="18"/>
              </w:rPr>
              <w:t>Remainder from other area</w:t>
            </w:r>
            <w:r w:rsidRPr="00A65611">
              <w:rPr>
                <w:rFonts w:ascii="Segoe UI" w:hAnsi="Segoe UI" w:cs="Segoe UI"/>
                <w:sz w:val="16"/>
                <w:szCs w:val="18"/>
              </w:rPr>
              <w:t xml:space="preserve"> of budget</w:t>
            </w:r>
          </w:p>
        </w:tc>
        <w:tc>
          <w:tcPr>
            <w:tcW w:w="2864" w:type="dxa"/>
            <w:tcMar>
              <w:top w:w="57" w:type="dxa"/>
              <w:bottom w:w="57" w:type="dxa"/>
            </w:tcMar>
          </w:tcPr>
          <w:p w14:paraId="79782A6E" w14:textId="62A55288" w:rsidR="00577DFF" w:rsidRPr="00B00604" w:rsidRDefault="00577DFF" w:rsidP="003D3CEF">
            <w:pPr>
              <w:rPr>
                <w:rFonts w:ascii="Segoe UI" w:hAnsi="Segoe UI" w:cs="Segoe UI"/>
                <w:sz w:val="18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When children attend school regularly</w:t>
            </w:r>
            <w:r>
              <w:rPr>
                <w:rFonts w:ascii="Segoe UI" w:hAnsi="Segoe UI" w:cs="Segoe UI"/>
                <w:sz w:val="20"/>
                <w:szCs w:val="18"/>
              </w:rPr>
              <w:t xml:space="preserve"> </w:t>
            </w:r>
            <w:r w:rsidRPr="00E82D50">
              <w:rPr>
                <w:rFonts w:ascii="Segoe UI" w:hAnsi="Segoe UI" w:cs="Segoe UI"/>
                <w:sz w:val="20"/>
                <w:szCs w:val="18"/>
              </w:rPr>
              <w:t>without constant breaks, they make more</w:t>
            </w:r>
            <w:r>
              <w:rPr>
                <w:rFonts w:ascii="Segoe UI" w:hAnsi="Segoe UI" w:cs="Segoe UI"/>
                <w:sz w:val="20"/>
                <w:szCs w:val="18"/>
              </w:rPr>
              <w:t xml:space="preserve"> </w:t>
            </w:r>
            <w:r w:rsidRPr="00E82D50">
              <w:rPr>
                <w:rFonts w:ascii="Segoe UI" w:hAnsi="Segoe UI" w:cs="Segoe UI"/>
                <w:sz w:val="20"/>
                <w:szCs w:val="18"/>
              </w:rPr>
              <w:t>progress. Supporting parents of children with low</w:t>
            </w:r>
            <w:r>
              <w:rPr>
                <w:rFonts w:ascii="Segoe UI" w:hAnsi="Segoe UI" w:cs="Segoe UI"/>
                <w:sz w:val="20"/>
                <w:szCs w:val="18"/>
              </w:rPr>
              <w:t xml:space="preserve"> </w:t>
            </w:r>
            <w:r w:rsidRPr="00E82D50">
              <w:rPr>
                <w:rFonts w:ascii="Segoe UI" w:hAnsi="Segoe UI" w:cs="Segoe UI"/>
                <w:sz w:val="20"/>
                <w:szCs w:val="18"/>
              </w:rPr>
              <w:t xml:space="preserve">attendance helps to raise </w:t>
            </w:r>
            <w:r>
              <w:rPr>
                <w:rFonts w:ascii="Segoe UI" w:hAnsi="Segoe UI" w:cs="Segoe UI"/>
                <w:sz w:val="20"/>
                <w:szCs w:val="18"/>
              </w:rPr>
              <w:t>attendance.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14:paraId="7B5C0E9C" w14:textId="77777777" w:rsidR="00577DFF" w:rsidRPr="00E82D50" w:rsidRDefault="00577DFF" w:rsidP="003D3CEF">
            <w:pPr>
              <w:rPr>
                <w:rFonts w:ascii="Segoe UI" w:hAnsi="Segoe UI" w:cs="Segoe UI"/>
                <w:sz w:val="20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Attendance will be monitored weekly.</w:t>
            </w:r>
          </w:p>
          <w:p w14:paraId="43410F59" w14:textId="15A96365" w:rsidR="00577DFF" w:rsidRPr="00B00604" w:rsidRDefault="00577DFF" w:rsidP="003D3CEF">
            <w:pPr>
              <w:rPr>
                <w:rFonts w:ascii="Segoe UI" w:hAnsi="Segoe UI" w:cs="Segoe UI"/>
                <w:sz w:val="18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Any absence will be addressed immediately.</w:t>
            </w:r>
            <w:r>
              <w:rPr>
                <w:rFonts w:ascii="Segoe UI" w:hAnsi="Segoe UI" w:cs="Segoe UI"/>
                <w:sz w:val="20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0C89376E" w14:textId="78B55499" w:rsidR="00577DFF" w:rsidRDefault="00577DFF" w:rsidP="003D3CEF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Tracey N – FLO</w:t>
            </w:r>
          </w:p>
          <w:p w14:paraId="31F69D1A" w14:textId="3B9FF279" w:rsidR="00577DFF" w:rsidRPr="00B00604" w:rsidRDefault="00577DFF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Izzy H - IM</w:t>
            </w:r>
          </w:p>
        </w:tc>
        <w:tc>
          <w:tcPr>
            <w:tcW w:w="3231" w:type="dxa"/>
          </w:tcPr>
          <w:p w14:paraId="7FD01C0C" w14:textId="77777777" w:rsidR="00947641" w:rsidRPr="00947641" w:rsidRDefault="00947641" w:rsidP="00947641">
            <w:pPr>
              <w:rPr>
                <w:rFonts w:ascii="Segoe UI" w:hAnsi="Segoe UI" w:cs="Segoe UI"/>
                <w:color w:val="00B050"/>
                <w:sz w:val="20"/>
                <w:szCs w:val="18"/>
              </w:rPr>
            </w:pPr>
            <w:r w:rsidRPr="00947641">
              <w:rPr>
                <w:rFonts w:ascii="Segoe UI" w:hAnsi="Segoe UI" w:cs="Segoe UI"/>
                <w:color w:val="00B050"/>
                <w:sz w:val="20"/>
                <w:szCs w:val="18"/>
              </w:rPr>
              <w:t>Attendance was monitored in line with policy and letters sent as required. During lockdown, FLO made weekly contact with families and supported with both work and home issues.</w:t>
            </w:r>
          </w:p>
          <w:p w14:paraId="5CF5CB21" w14:textId="7BCCEDEA" w:rsidR="00577DFF" w:rsidRPr="00947641" w:rsidRDefault="00947641" w:rsidP="00947641">
            <w:pPr>
              <w:rPr>
                <w:rFonts w:ascii="Segoe UI" w:hAnsi="Segoe UI" w:cs="Segoe UI"/>
                <w:color w:val="00B050"/>
                <w:sz w:val="18"/>
                <w:szCs w:val="18"/>
              </w:rPr>
            </w:pPr>
            <w:r>
              <w:rPr>
                <w:rFonts w:ascii="Segoe UI" w:hAnsi="Segoe UI" w:cs="Segoe UI"/>
                <w:color w:val="00B050"/>
                <w:sz w:val="18"/>
                <w:szCs w:val="18"/>
              </w:rPr>
              <w:t xml:space="preserve"> </w:t>
            </w:r>
          </w:p>
        </w:tc>
      </w:tr>
      <w:tr w:rsidR="00577DFF" w:rsidRPr="002954A6" w14:paraId="3DF27594" w14:textId="77777777" w:rsidTr="00AD6603">
        <w:trPr>
          <w:trHeight w:val="397"/>
        </w:trPr>
        <w:tc>
          <w:tcPr>
            <w:tcW w:w="2235" w:type="dxa"/>
            <w:vMerge/>
            <w:tcMar>
              <w:top w:w="57" w:type="dxa"/>
              <w:bottom w:w="57" w:type="dxa"/>
            </w:tcMar>
          </w:tcPr>
          <w:p w14:paraId="4DFA664D" w14:textId="77777777" w:rsidR="00577DFF" w:rsidRPr="00AC299B" w:rsidRDefault="00577DFF" w:rsidP="003D3CEF">
            <w:pPr>
              <w:rPr>
                <w:rFonts w:ascii="Segoe UI" w:hAnsi="Segoe UI" w:cs="Segoe UI"/>
                <w:b/>
                <w:sz w:val="20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645970D" w14:textId="77777777" w:rsidR="00577DFF" w:rsidRDefault="00577DFF" w:rsidP="003D3CEF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Attendance reward scheme</w:t>
            </w:r>
          </w:p>
          <w:p w14:paraId="1A337111" w14:textId="36C08326" w:rsidR="00577DFF" w:rsidRPr="00B00604" w:rsidRDefault="00577DFF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20"/>
                <w:szCs w:val="18"/>
              </w:rPr>
              <w:t>(£500)</w:t>
            </w:r>
          </w:p>
        </w:tc>
        <w:tc>
          <w:tcPr>
            <w:tcW w:w="2864" w:type="dxa"/>
            <w:tcMar>
              <w:top w:w="57" w:type="dxa"/>
              <w:bottom w:w="57" w:type="dxa"/>
            </w:tcMar>
          </w:tcPr>
          <w:p w14:paraId="42854B87" w14:textId="12740FD7" w:rsidR="00577DFF" w:rsidRPr="00B00604" w:rsidRDefault="00577DFF" w:rsidP="003D3CEF">
            <w:pPr>
              <w:rPr>
                <w:rFonts w:ascii="Segoe UI" w:hAnsi="Segoe UI" w:cs="Segoe UI"/>
                <w:sz w:val="18"/>
                <w:szCs w:val="18"/>
              </w:rPr>
            </w:pPr>
            <w:r w:rsidRPr="00E82D50">
              <w:rPr>
                <w:rFonts w:ascii="Segoe UI" w:hAnsi="Segoe UI" w:cs="Segoe UI"/>
                <w:sz w:val="20"/>
                <w:szCs w:val="18"/>
              </w:rPr>
              <w:t>Evidence shows that children</w:t>
            </w:r>
            <w:r>
              <w:rPr>
                <w:rFonts w:ascii="Segoe UI" w:hAnsi="Segoe UI" w:cs="Segoe UI"/>
                <w:sz w:val="20"/>
                <w:szCs w:val="18"/>
              </w:rPr>
              <w:t xml:space="preserve"> </w:t>
            </w:r>
            <w:r w:rsidRPr="00E82D50">
              <w:rPr>
                <w:rFonts w:ascii="Segoe UI" w:hAnsi="Segoe UI" w:cs="Segoe UI"/>
                <w:sz w:val="20"/>
                <w:szCs w:val="18"/>
              </w:rPr>
              <w:t xml:space="preserve">who attend </w:t>
            </w:r>
            <w:r>
              <w:rPr>
                <w:rFonts w:ascii="Segoe UI" w:hAnsi="Segoe UI" w:cs="Segoe UI"/>
                <w:sz w:val="20"/>
                <w:szCs w:val="18"/>
              </w:rPr>
              <w:t xml:space="preserve">school make better friendships, </w:t>
            </w:r>
            <w:r w:rsidRPr="00E82D50">
              <w:rPr>
                <w:rFonts w:ascii="Segoe UI" w:hAnsi="Segoe UI" w:cs="Segoe UI"/>
                <w:sz w:val="20"/>
                <w:szCs w:val="18"/>
              </w:rPr>
              <w:t>take more ownership in their learning</w:t>
            </w:r>
            <w:r>
              <w:rPr>
                <w:rFonts w:ascii="Segoe UI" w:hAnsi="Segoe UI" w:cs="Segoe UI"/>
                <w:sz w:val="20"/>
                <w:szCs w:val="18"/>
              </w:rPr>
              <w:t xml:space="preserve"> and </w:t>
            </w:r>
            <w:r w:rsidRPr="00E82D50">
              <w:rPr>
                <w:rFonts w:ascii="Segoe UI" w:hAnsi="Segoe UI" w:cs="Segoe UI"/>
                <w:sz w:val="20"/>
                <w:szCs w:val="18"/>
              </w:rPr>
              <w:t>are more confident.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14:paraId="09906614" w14:textId="77777777" w:rsidR="00577DFF" w:rsidRDefault="00577DFF" w:rsidP="003D3CEF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Rewards will be given out for 96</w:t>
            </w:r>
            <w:r w:rsidRPr="00E82D50">
              <w:rPr>
                <w:rFonts w:ascii="Segoe UI" w:hAnsi="Segoe UI" w:cs="Segoe UI"/>
                <w:sz w:val="20"/>
                <w:szCs w:val="18"/>
              </w:rPr>
              <w:t>%</w:t>
            </w:r>
            <w:r>
              <w:rPr>
                <w:rFonts w:ascii="Segoe UI" w:hAnsi="Segoe UI" w:cs="Segoe UI"/>
                <w:sz w:val="20"/>
                <w:szCs w:val="18"/>
              </w:rPr>
              <w:t xml:space="preserve"> </w:t>
            </w:r>
            <w:r w:rsidRPr="00E82D50">
              <w:rPr>
                <w:rFonts w:ascii="Segoe UI" w:hAnsi="Segoe UI" w:cs="Segoe UI"/>
                <w:sz w:val="20"/>
                <w:szCs w:val="18"/>
              </w:rPr>
              <w:t>sch</w:t>
            </w:r>
            <w:r>
              <w:rPr>
                <w:rFonts w:ascii="Segoe UI" w:hAnsi="Segoe UI" w:cs="Segoe UI"/>
                <w:sz w:val="20"/>
                <w:szCs w:val="18"/>
              </w:rPr>
              <w:t>ool attendance within a term and for 100% at the end of the school year.</w:t>
            </w:r>
          </w:p>
          <w:p w14:paraId="0EAF5648" w14:textId="03A8BEDF" w:rsidR="00577DFF" w:rsidRPr="00B00604" w:rsidRDefault="00577DFF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End of year Attendance reward trip and celebrations for 96%+ and 100%</w:t>
            </w:r>
          </w:p>
        </w:tc>
        <w:tc>
          <w:tcPr>
            <w:tcW w:w="1985" w:type="dxa"/>
          </w:tcPr>
          <w:p w14:paraId="7BAF2DED" w14:textId="2799B7E2" w:rsidR="00577DFF" w:rsidRDefault="00577DFF" w:rsidP="003D3CEF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Tracey N – FLO</w:t>
            </w:r>
          </w:p>
          <w:p w14:paraId="778DD2A2" w14:textId="6D467541" w:rsidR="00577DFF" w:rsidRPr="00B00604" w:rsidRDefault="00577DFF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Izzy H - IM</w:t>
            </w:r>
          </w:p>
        </w:tc>
        <w:tc>
          <w:tcPr>
            <w:tcW w:w="3231" w:type="dxa"/>
          </w:tcPr>
          <w:p w14:paraId="210EFB89" w14:textId="77777777" w:rsidR="00577DFF" w:rsidRDefault="00947641" w:rsidP="00947641">
            <w:pPr>
              <w:rPr>
                <w:rFonts w:ascii="Segoe UI" w:hAnsi="Segoe UI" w:cs="Segoe UI"/>
                <w:color w:val="00B050"/>
                <w:sz w:val="20"/>
                <w:szCs w:val="18"/>
              </w:rPr>
            </w:pPr>
            <w:r>
              <w:rPr>
                <w:rFonts w:ascii="Segoe UI" w:hAnsi="Segoe UI" w:cs="Segoe UI"/>
                <w:color w:val="00B050"/>
                <w:sz w:val="20"/>
                <w:szCs w:val="18"/>
              </w:rPr>
              <w:t xml:space="preserve">Attendance certificates were awarded </w:t>
            </w:r>
            <w:r w:rsidR="00A14010">
              <w:rPr>
                <w:rFonts w:ascii="Segoe UI" w:hAnsi="Segoe UI" w:cs="Segoe UI"/>
                <w:color w:val="00B050"/>
                <w:sz w:val="20"/>
                <w:szCs w:val="18"/>
              </w:rPr>
              <w:t xml:space="preserve">for each term and cumulative attendance across the year. </w:t>
            </w:r>
          </w:p>
          <w:p w14:paraId="16D67FD3" w14:textId="26E5DDBB" w:rsidR="00A14010" w:rsidRPr="00947641" w:rsidRDefault="00A14010" w:rsidP="00947641">
            <w:pPr>
              <w:rPr>
                <w:rFonts w:ascii="Segoe UI" w:hAnsi="Segoe UI" w:cs="Segoe UI"/>
                <w:color w:val="00B050"/>
                <w:sz w:val="18"/>
                <w:szCs w:val="18"/>
              </w:rPr>
            </w:pPr>
            <w:r>
              <w:rPr>
                <w:rFonts w:ascii="Segoe UI" w:hAnsi="Segoe UI" w:cs="Segoe UI"/>
                <w:color w:val="00B050"/>
                <w:sz w:val="20"/>
                <w:szCs w:val="18"/>
              </w:rPr>
              <w:t xml:space="preserve">Covid restricted end of year rewards. </w:t>
            </w:r>
          </w:p>
        </w:tc>
      </w:tr>
      <w:tr w:rsidR="00577DFF" w:rsidRPr="002954A6" w14:paraId="470F5416" w14:textId="77777777" w:rsidTr="00AD6603">
        <w:trPr>
          <w:trHeight w:val="397"/>
        </w:trPr>
        <w:tc>
          <w:tcPr>
            <w:tcW w:w="2235" w:type="dxa"/>
            <w:vMerge w:val="restart"/>
            <w:tcMar>
              <w:top w:w="57" w:type="dxa"/>
              <w:bottom w:w="57" w:type="dxa"/>
            </w:tcMar>
          </w:tcPr>
          <w:p w14:paraId="6FDBAFAF" w14:textId="7B70AC7D" w:rsidR="00577DFF" w:rsidRPr="00B00604" w:rsidRDefault="00577DFF" w:rsidP="003D3CEF">
            <w:pPr>
              <w:rPr>
                <w:rFonts w:ascii="Segoe UI" w:hAnsi="Segoe UI" w:cs="Segoe UI"/>
                <w:b/>
                <w:sz w:val="20"/>
                <w:szCs w:val="18"/>
              </w:rPr>
            </w:pPr>
            <w:r w:rsidRPr="00AC299B">
              <w:rPr>
                <w:rFonts w:ascii="Segoe UI" w:hAnsi="Segoe UI" w:cs="Segoe UI"/>
                <w:b/>
                <w:sz w:val="20"/>
                <w:szCs w:val="18"/>
              </w:rPr>
              <w:t>Parents of pupils eligible for PP are engaged in their child’s learning, attend parental events and have higher expectations of their children.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2D526BC" w14:textId="142CFF3B" w:rsidR="00577DFF" w:rsidRDefault="00577DFF" w:rsidP="003D3CEF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Employment of a FLO</w:t>
            </w:r>
          </w:p>
          <w:p w14:paraId="59EFAEA7" w14:textId="175E5D36" w:rsidR="00577DFF" w:rsidRPr="00B00604" w:rsidRDefault="00577DFF" w:rsidP="00577DF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20"/>
                <w:szCs w:val="18"/>
              </w:rPr>
              <w:t>(see above)</w:t>
            </w:r>
          </w:p>
        </w:tc>
        <w:tc>
          <w:tcPr>
            <w:tcW w:w="2864" w:type="dxa"/>
            <w:tcMar>
              <w:top w:w="57" w:type="dxa"/>
              <w:bottom w:w="57" w:type="dxa"/>
            </w:tcMar>
          </w:tcPr>
          <w:p w14:paraId="5B0C3407" w14:textId="7D2A229C" w:rsidR="00577DFF" w:rsidRPr="00B00604" w:rsidRDefault="00577DFF" w:rsidP="00577DF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Our parents have the opportunity to build up a trusted relationship between parents and school staff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14:paraId="7E34D7F1" w14:textId="3A356678" w:rsidR="00577DFF" w:rsidRPr="00577DFF" w:rsidRDefault="00577DFF" w:rsidP="003D3CEF">
            <w:pPr>
              <w:rPr>
                <w:rFonts w:ascii="Segoe UI" w:hAnsi="Segoe UI" w:cs="Segoe UI"/>
                <w:sz w:val="20"/>
                <w:szCs w:val="20"/>
              </w:rPr>
            </w:pPr>
            <w:r w:rsidRPr="00577DFF">
              <w:rPr>
                <w:rFonts w:ascii="Segoe UI" w:hAnsi="Segoe UI" w:cs="Segoe UI"/>
                <w:sz w:val="20"/>
                <w:szCs w:val="20"/>
              </w:rPr>
              <w:t>Parent Survey</w:t>
            </w:r>
          </w:p>
        </w:tc>
        <w:tc>
          <w:tcPr>
            <w:tcW w:w="1985" w:type="dxa"/>
          </w:tcPr>
          <w:p w14:paraId="4C4D2BDD" w14:textId="0F39DD91" w:rsidR="00577DFF" w:rsidRPr="00B00604" w:rsidRDefault="00577DFF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Tracey N – FLO</w:t>
            </w:r>
          </w:p>
        </w:tc>
        <w:tc>
          <w:tcPr>
            <w:tcW w:w="3231" w:type="dxa"/>
          </w:tcPr>
          <w:p w14:paraId="4798AC1B" w14:textId="0EFEC990" w:rsidR="00577DFF" w:rsidRPr="00947641" w:rsidRDefault="00A14010" w:rsidP="003D3CEF">
            <w:pPr>
              <w:rPr>
                <w:rFonts w:ascii="Segoe UI" w:hAnsi="Segoe UI" w:cs="Segoe UI"/>
                <w:color w:val="00B050"/>
                <w:sz w:val="18"/>
                <w:szCs w:val="18"/>
              </w:rPr>
            </w:pPr>
            <w:r>
              <w:rPr>
                <w:rFonts w:ascii="Segoe UI" w:hAnsi="Segoe UI" w:cs="Segoe UI"/>
                <w:color w:val="00B050"/>
                <w:sz w:val="20"/>
                <w:szCs w:val="18"/>
              </w:rPr>
              <w:t xml:space="preserve">Parents and FLO are working well in partnership. FLO made weekly contact with families during lockdown and has supported children and parents throughout the year. </w:t>
            </w:r>
          </w:p>
        </w:tc>
      </w:tr>
      <w:tr w:rsidR="00577DFF" w:rsidRPr="002954A6" w14:paraId="5E59B6F7" w14:textId="77777777" w:rsidTr="00AD6603">
        <w:trPr>
          <w:trHeight w:val="397"/>
        </w:trPr>
        <w:tc>
          <w:tcPr>
            <w:tcW w:w="2235" w:type="dxa"/>
            <w:vMerge/>
            <w:tcMar>
              <w:top w:w="57" w:type="dxa"/>
              <w:bottom w:w="57" w:type="dxa"/>
            </w:tcMar>
          </w:tcPr>
          <w:p w14:paraId="060D723F" w14:textId="77777777" w:rsidR="00577DFF" w:rsidRPr="00AC299B" w:rsidRDefault="00577DFF" w:rsidP="003D3CEF">
            <w:pPr>
              <w:rPr>
                <w:rFonts w:ascii="Segoe UI" w:hAnsi="Segoe UI" w:cs="Segoe UI"/>
                <w:b/>
                <w:sz w:val="20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0CD010F" w14:textId="77777777" w:rsidR="00577DFF" w:rsidRDefault="00577DFF" w:rsidP="003D3CEF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 xml:space="preserve">Parent events to encourage parents to spend time in school with their children, </w:t>
            </w:r>
            <w:proofErr w:type="spellStart"/>
            <w:r>
              <w:rPr>
                <w:rFonts w:ascii="Segoe UI" w:hAnsi="Segoe UI" w:cs="Segoe UI"/>
                <w:sz w:val="20"/>
                <w:szCs w:val="18"/>
              </w:rPr>
              <w:t>eg</w:t>
            </w:r>
            <w:proofErr w:type="spellEnd"/>
            <w:r>
              <w:rPr>
                <w:rFonts w:ascii="Segoe UI" w:hAnsi="Segoe UI" w:cs="Segoe UI"/>
                <w:sz w:val="20"/>
                <w:szCs w:val="18"/>
              </w:rPr>
              <w:t>, breakfast event or open craft afternoon</w:t>
            </w:r>
          </w:p>
          <w:p w14:paraId="4CE4934F" w14:textId="73AE5FE2" w:rsidR="00577DFF" w:rsidRPr="00B00604" w:rsidRDefault="00577DFF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20"/>
                <w:szCs w:val="18"/>
              </w:rPr>
              <w:t>(£500)</w:t>
            </w:r>
          </w:p>
        </w:tc>
        <w:tc>
          <w:tcPr>
            <w:tcW w:w="2864" w:type="dxa"/>
            <w:tcMar>
              <w:top w:w="57" w:type="dxa"/>
              <w:bottom w:w="57" w:type="dxa"/>
            </w:tcMar>
          </w:tcPr>
          <w:p w14:paraId="77F40EEB" w14:textId="03A14D3A" w:rsidR="00577DFF" w:rsidRPr="00B00604" w:rsidRDefault="00577DFF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Parents feel more confident to come into school for a purpose and to spend time with their children. This raises the confidence of children and adults.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14:paraId="5E1C61BE" w14:textId="77777777" w:rsidR="00577DFF" w:rsidRDefault="00577DFF" w:rsidP="003D3CEF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Activities evaluated by staff and parents</w:t>
            </w:r>
          </w:p>
          <w:p w14:paraId="68ED49AD" w14:textId="01DE8E4B" w:rsidR="00577DFF" w:rsidRPr="00B00604" w:rsidRDefault="00577DFF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Register of events</w:t>
            </w:r>
          </w:p>
        </w:tc>
        <w:tc>
          <w:tcPr>
            <w:tcW w:w="1985" w:type="dxa"/>
          </w:tcPr>
          <w:p w14:paraId="520585AC" w14:textId="3E8349FF" w:rsidR="00577DFF" w:rsidRDefault="00577DFF" w:rsidP="003D3CEF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Tracey N – FLO</w:t>
            </w:r>
          </w:p>
          <w:p w14:paraId="723058DF" w14:textId="3B3549EA" w:rsidR="00577DFF" w:rsidRPr="00B00604" w:rsidRDefault="00577DFF" w:rsidP="00577DF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Izzy Hammond - IM</w:t>
            </w:r>
          </w:p>
        </w:tc>
        <w:tc>
          <w:tcPr>
            <w:tcW w:w="3231" w:type="dxa"/>
          </w:tcPr>
          <w:p w14:paraId="43CE59D9" w14:textId="1316A564" w:rsidR="00577DFF" w:rsidRPr="00B00604" w:rsidRDefault="00A14010" w:rsidP="003D3CE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00B050"/>
                <w:sz w:val="20"/>
                <w:szCs w:val="18"/>
              </w:rPr>
              <w:t xml:space="preserve">These were unable to take place due to Covid restrictions. </w:t>
            </w:r>
          </w:p>
        </w:tc>
      </w:tr>
      <w:tr w:rsidR="003D3CEF" w:rsidRPr="002954A6" w14:paraId="6A122951" w14:textId="77777777" w:rsidTr="00AD6603">
        <w:tc>
          <w:tcPr>
            <w:tcW w:w="11761" w:type="dxa"/>
            <w:gridSpan w:val="5"/>
            <w:tcMar>
              <w:top w:w="57" w:type="dxa"/>
              <w:bottom w:w="57" w:type="dxa"/>
            </w:tcMar>
          </w:tcPr>
          <w:p w14:paraId="01976B0A" w14:textId="77777777" w:rsidR="003D3CEF" w:rsidRPr="002954A6" w:rsidRDefault="003D3CEF" w:rsidP="003D3CEF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3231" w:type="dxa"/>
          </w:tcPr>
          <w:p w14:paraId="28F214BC" w14:textId="0341F09B" w:rsidR="003D3CEF" w:rsidRPr="000D3930" w:rsidRDefault="000D3930" w:rsidP="000D3930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0D3930">
              <w:rPr>
                <w:rFonts w:ascii="Segoe UI" w:hAnsi="Segoe UI" w:cs="Segoe UI"/>
                <w:b/>
                <w:sz w:val="20"/>
                <w:szCs w:val="18"/>
              </w:rPr>
              <w:t>£7560</w:t>
            </w:r>
          </w:p>
        </w:tc>
      </w:tr>
    </w:tbl>
    <w:p w14:paraId="55C7F688" w14:textId="35DD6699" w:rsidR="004D3FC1" w:rsidRDefault="004D3FC1">
      <w:pPr>
        <w:rPr>
          <w:rFonts w:ascii="Arial" w:hAnsi="Arial" w:cs="Arial"/>
        </w:rPr>
      </w:pPr>
    </w:p>
    <w:p w14:paraId="7349A96D" w14:textId="2CB4C88E" w:rsidR="00D65B20" w:rsidRDefault="00D65B2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7ECA2D" w14:textId="77777777" w:rsidR="00CD68B1" w:rsidRPr="002954A6" w:rsidRDefault="00CD68B1">
      <w:pPr>
        <w:rPr>
          <w:rFonts w:ascii="Arial" w:hAnsi="Arial" w:cs="Arial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E34A8F" w14:paraId="1C11AF50" w14:textId="77777777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77777777" w:rsidR="00766387" w:rsidRPr="00E34A8F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</w:rPr>
            </w:pPr>
            <w:r w:rsidRPr="00E34A8F">
              <w:rPr>
                <w:rFonts w:ascii="Arial" w:hAnsi="Arial" w:cs="Arial"/>
                <w:b/>
              </w:rPr>
              <w:t>Additional detail</w:t>
            </w:r>
          </w:p>
        </w:tc>
      </w:tr>
      <w:tr w:rsidR="00E34A8F" w:rsidRPr="00E34A8F" w14:paraId="5564785F" w14:textId="77777777" w:rsidTr="00ED0F8C"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425BC369" w14:textId="57380F7C" w:rsidR="00864593" w:rsidRPr="00D65B20" w:rsidRDefault="00D65B20" w:rsidP="00D65B20">
            <w:pPr>
              <w:pStyle w:val="ListParagraph"/>
              <w:ind w:left="0"/>
              <w:rPr>
                <w:rFonts w:ascii="Arial" w:hAnsi="Arial" w:cs="Arial"/>
                <w:color w:val="00B050"/>
                <w:sz w:val="18"/>
                <w:szCs w:val="18"/>
              </w:rPr>
            </w:pPr>
            <w:bookmarkStart w:id="1" w:name="_GoBack"/>
            <w:r w:rsidRPr="00D65B20">
              <w:rPr>
                <w:rFonts w:ascii="Arial" w:hAnsi="Arial" w:cs="Arial"/>
                <w:color w:val="00B050"/>
                <w:szCs w:val="18"/>
              </w:rPr>
              <w:t xml:space="preserve">End of year review: Most PP pupils made at least expected progress in Reading, Writing and Maths last year. This was impacted by the introduction of ERIC, provision of TAs, </w:t>
            </w:r>
            <w:r>
              <w:rPr>
                <w:rFonts w:ascii="Arial" w:hAnsi="Arial" w:cs="Arial"/>
                <w:color w:val="00B050"/>
                <w:szCs w:val="18"/>
              </w:rPr>
              <w:t xml:space="preserve">additional training provided for all staff </w:t>
            </w:r>
            <w:r w:rsidRPr="00D65B20">
              <w:rPr>
                <w:rFonts w:ascii="Arial" w:hAnsi="Arial" w:cs="Arial"/>
                <w:color w:val="00B050"/>
                <w:szCs w:val="18"/>
              </w:rPr>
              <w:t>and the catch up support</w:t>
            </w:r>
            <w:r>
              <w:rPr>
                <w:rFonts w:ascii="Arial" w:hAnsi="Arial" w:cs="Arial"/>
                <w:color w:val="00B050"/>
                <w:szCs w:val="18"/>
              </w:rPr>
              <w:t xml:space="preserve"> given to the children. </w:t>
            </w:r>
            <w:bookmarkEnd w:id="1"/>
          </w:p>
        </w:tc>
      </w:tr>
    </w:tbl>
    <w:p w14:paraId="0A6ABD91" w14:textId="77777777" w:rsidR="00AE66C2" w:rsidRDefault="00AE66C2" w:rsidP="00267F85"/>
    <w:sectPr w:rsidR="00AE66C2" w:rsidSect="00F25DF2">
      <w:footerReference w:type="default" r:id="rId15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9981D" w14:textId="77777777" w:rsidR="00435936" w:rsidRDefault="00435936" w:rsidP="00CD68B1">
      <w:r>
        <w:separator/>
      </w:r>
    </w:p>
  </w:endnote>
  <w:endnote w:type="continuationSeparator" w:id="0">
    <w:p w14:paraId="7415609D" w14:textId="77777777" w:rsidR="00435936" w:rsidRDefault="00435936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D28CC" w14:textId="473C0CDA" w:rsidR="00004FB6" w:rsidRPr="00004FB6" w:rsidRDefault="00D65B20">
    <w:pPr>
      <w:pStyle w:val="Footer"/>
      <w:rPr>
        <w:rFonts w:ascii="Arial" w:hAnsi="Arial" w:cs="Arial"/>
      </w:rPr>
    </w:pPr>
    <w:r>
      <w:rPr>
        <w:rFonts w:ascii="Arial" w:hAnsi="Arial" w:cs="Arial"/>
      </w:rPr>
      <w:t>Sept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C7DC1" w14:textId="77777777" w:rsidR="00435936" w:rsidRDefault="00435936" w:rsidP="00CD68B1">
      <w:r>
        <w:separator/>
      </w:r>
    </w:p>
  </w:footnote>
  <w:footnote w:type="continuationSeparator" w:id="0">
    <w:p w14:paraId="1DF0A005" w14:textId="77777777" w:rsidR="00435936" w:rsidRDefault="00435936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0521F"/>
    <w:multiLevelType w:val="hybridMultilevel"/>
    <w:tmpl w:val="D1AC3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A0925"/>
    <w:multiLevelType w:val="hybridMultilevel"/>
    <w:tmpl w:val="8DD0F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0"/>
  </w:num>
  <w:num w:numId="5">
    <w:abstractNumId w:val="20"/>
  </w:num>
  <w:num w:numId="6">
    <w:abstractNumId w:val="11"/>
  </w:num>
  <w:num w:numId="7">
    <w:abstractNumId w:val="8"/>
  </w:num>
  <w:num w:numId="8">
    <w:abstractNumId w:val="10"/>
  </w:num>
  <w:num w:numId="9">
    <w:abstractNumId w:val="28"/>
  </w:num>
  <w:num w:numId="10">
    <w:abstractNumId w:val="21"/>
  </w:num>
  <w:num w:numId="11">
    <w:abstractNumId w:val="15"/>
  </w:num>
  <w:num w:numId="12">
    <w:abstractNumId w:val="7"/>
  </w:num>
  <w:num w:numId="13">
    <w:abstractNumId w:val="14"/>
  </w:num>
  <w:num w:numId="14">
    <w:abstractNumId w:val="3"/>
  </w:num>
  <w:num w:numId="15">
    <w:abstractNumId w:val="26"/>
  </w:num>
  <w:num w:numId="16">
    <w:abstractNumId w:val="25"/>
  </w:num>
  <w:num w:numId="17">
    <w:abstractNumId w:val="13"/>
  </w:num>
  <w:num w:numId="18">
    <w:abstractNumId w:val="1"/>
  </w:num>
  <w:num w:numId="19">
    <w:abstractNumId w:val="19"/>
  </w:num>
  <w:num w:numId="20">
    <w:abstractNumId w:val="4"/>
  </w:num>
  <w:num w:numId="21">
    <w:abstractNumId w:val="24"/>
  </w:num>
  <w:num w:numId="22">
    <w:abstractNumId w:val="27"/>
  </w:num>
  <w:num w:numId="23">
    <w:abstractNumId w:val="6"/>
  </w:num>
  <w:num w:numId="24">
    <w:abstractNumId w:val="12"/>
  </w:num>
  <w:num w:numId="25">
    <w:abstractNumId w:val="18"/>
  </w:num>
  <w:num w:numId="26">
    <w:abstractNumId w:val="23"/>
  </w:num>
  <w:num w:numId="27">
    <w:abstractNumId w:val="5"/>
  </w:num>
  <w:num w:numId="28">
    <w:abstractNumId w:val="2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2709"/>
    <w:rsid w:val="00004FB6"/>
    <w:rsid w:val="000315F8"/>
    <w:rsid w:val="0004399F"/>
    <w:rsid w:val="000473C9"/>
    <w:rsid w:val="000501F0"/>
    <w:rsid w:val="00052324"/>
    <w:rsid w:val="000557F9"/>
    <w:rsid w:val="00063367"/>
    <w:rsid w:val="000A25FC"/>
    <w:rsid w:val="000B25ED"/>
    <w:rsid w:val="000B5413"/>
    <w:rsid w:val="000C37C2"/>
    <w:rsid w:val="000C4CF8"/>
    <w:rsid w:val="000D0B47"/>
    <w:rsid w:val="000D3930"/>
    <w:rsid w:val="000D480D"/>
    <w:rsid w:val="000D7ED1"/>
    <w:rsid w:val="000E4243"/>
    <w:rsid w:val="001137CF"/>
    <w:rsid w:val="00117186"/>
    <w:rsid w:val="00121D72"/>
    <w:rsid w:val="00125340"/>
    <w:rsid w:val="00125BA7"/>
    <w:rsid w:val="00131CA9"/>
    <w:rsid w:val="001849D6"/>
    <w:rsid w:val="001B794A"/>
    <w:rsid w:val="001C686D"/>
    <w:rsid w:val="001E7B91"/>
    <w:rsid w:val="00232CF5"/>
    <w:rsid w:val="00240F98"/>
    <w:rsid w:val="00254A66"/>
    <w:rsid w:val="00257811"/>
    <w:rsid w:val="00262114"/>
    <w:rsid w:val="002622B6"/>
    <w:rsid w:val="002629FC"/>
    <w:rsid w:val="00267F85"/>
    <w:rsid w:val="002856C3"/>
    <w:rsid w:val="002954A6"/>
    <w:rsid w:val="002962F2"/>
    <w:rsid w:val="002B3394"/>
    <w:rsid w:val="002D0A33"/>
    <w:rsid w:val="002D22A0"/>
    <w:rsid w:val="002E686F"/>
    <w:rsid w:val="002F6FB5"/>
    <w:rsid w:val="00320C3A"/>
    <w:rsid w:val="00337056"/>
    <w:rsid w:val="00351952"/>
    <w:rsid w:val="00366499"/>
    <w:rsid w:val="00380587"/>
    <w:rsid w:val="003822C1"/>
    <w:rsid w:val="00390402"/>
    <w:rsid w:val="003957BD"/>
    <w:rsid w:val="003961A3"/>
    <w:rsid w:val="003B5C5D"/>
    <w:rsid w:val="003B6371"/>
    <w:rsid w:val="003C79F6"/>
    <w:rsid w:val="003D2143"/>
    <w:rsid w:val="003D3CEF"/>
    <w:rsid w:val="003F7BE2"/>
    <w:rsid w:val="00402EED"/>
    <w:rsid w:val="004107D2"/>
    <w:rsid w:val="00423264"/>
    <w:rsid w:val="00435936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30007"/>
    <w:rsid w:val="00540101"/>
    <w:rsid w:val="00540319"/>
    <w:rsid w:val="00541F7B"/>
    <w:rsid w:val="00557E19"/>
    <w:rsid w:val="00557E9F"/>
    <w:rsid w:val="0056652E"/>
    <w:rsid w:val="005710AB"/>
    <w:rsid w:val="00577DFF"/>
    <w:rsid w:val="005832BE"/>
    <w:rsid w:val="0058583E"/>
    <w:rsid w:val="00597346"/>
    <w:rsid w:val="005A04D4"/>
    <w:rsid w:val="005A25B5"/>
    <w:rsid w:val="005A3451"/>
    <w:rsid w:val="005D06F3"/>
    <w:rsid w:val="005E2CF9"/>
    <w:rsid w:val="005E54F3"/>
    <w:rsid w:val="005E56A7"/>
    <w:rsid w:val="005F5C53"/>
    <w:rsid w:val="00601130"/>
    <w:rsid w:val="00611495"/>
    <w:rsid w:val="00620176"/>
    <w:rsid w:val="00626887"/>
    <w:rsid w:val="00630044"/>
    <w:rsid w:val="00630BE0"/>
    <w:rsid w:val="00636313"/>
    <w:rsid w:val="00636F61"/>
    <w:rsid w:val="00683A3C"/>
    <w:rsid w:val="006B358C"/>
    <w:rsid w:val="006C7C85"/>
    <w:rsid w:val="006D447D"/>
    <w:rsid w:val="006D5E63"/>
    <w:rsid w:val="006E6C0F"/>
    <w:rsid w:val="006F0B6A"/>
    <w:rsid w:val="006F2883"/>
    <w:rsid w:val="00700CA9"/>
    <w:rsid w:val="007335B7"/>
    <w:rsid w:val="00743BF3"/>
    <w:rsid w:val="00746605"/>
    <w:rsid w:val="00760396"/>
    <w:rsid w:val="00765EFB"/>
    <w:rsid w:val="00766387"/>
    <w:rsid w:val="00767E1D"/>
    <w:rsid w:val="007940F2"/>
    <w:rsid w:val="00797116"/>
    <w:rsid w:val="007A2742"/>
    <w:rsid w:val="007B141B"/>
    <w:rsid w:val="007B228E"/>
    <w:rsid w:val="007C2B91"/>
    <w:rsid w:val="007C4F4A"/>
    <w:rsid w:val="007C749E"/>
    <w:rsid w:val="007E0C41"/>
    <w:rsid w:val="007F271A"/>
    <w:rsid w:val="007F3C16"/>
    <w:rsid w:val="00827203"/>
    <w:rsid w:val="0084389C"/>
    <w:rsid w:val="00845265"/>
    <w:rsid w:val="0085024F"/>
    <w:rsid w:val="00863790"/>
    <w:rsid w:val="00864593"/>
    <w:rsid w:val="0088412D"/>
    <w:rsid w:val="008B7FE5"/>
    <w:rsid w:val="008C10E9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47641"/>
    <w:rsid w:val="00972129"/>
    <w:rsid w:val="00992C5E"/>
    <w:rsid w:val="009E7A9D"/>
    <w:rsid w:val="009F1341"/>
    <w:rsid w:val="009F480D"/>
    <w:rsid w:val="00A00036"/>
    <w:rsid w:val="00A13FBB"/>
    <w:rsid w:val="00A14010"/>
    <w:rsid w:val="00A24C51"/>
    <w:rsid w:val="00A32773"/>
    <w:rsid w:val="00A37195"/>
    <w:rsid w:val="00A37D2D"/>
    <w:rsid w:val="00A439AF"/>
    <w:rsid w:val="00A57107"/>
    <w:rsid w:val="00A60ECF"/>
    <w:rsid w:val="00A6273A"/>
    <w:rsid w:val="00A6366C"/>
    <w:rsid w:val="00A76E2B"/>
    <w:rsid w:val="00A77153"/>
    <w:rsid w:val="00A8709B"/>
    <w:rsid w:val="00AB5B2A"/>
    <w:rsid w:val="00AC299B"/>
    <w:rsid w:val="00AD6603"/>
    <w:rsid w:val="00AE66C2"/>
    <w:rsid w:val="00AE78F2"/>
    <w:rsid w:val="00B00604"/>
    <w:rsid w:val="00B01C9A"/>
    <w:rsid w:val="00B13714"/>
    <w:rsid w:val="00B17B33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9382E"/>
    <w:rsid w:val="00BA3C3E"/>
    <w:rsid w:val="00BC7733"/>
    <w:rsid w:val="00BE3670"/>
    <w:rsid w:val="00BE5BCA"/>
    <w:rsid w:val="00C00F3C"/>
    <w:rsid w:val="00C04C4C"/>
    <w:rsid w:val="00C068B2"/>
    <w:rsid w:val="00C102E1"/>
    <w:rsid w:val="00C14FAE"/>
    <w:rsid w:val="00C32D5C"/>
    <w:rsid w:val="00C34113"/>
    <w:rsid w:val="00C35120"/>
    <w:rsid w:val="00C70B05"/>
    <w:rsid w:val="00C73995"/>
    <w:rsid w:val="00C77968"/>
    <w:rsid w:val="00C8030B"/>
    <w:rsid w:val="00CA1AF5"/>
    <w:rsid w:val="00CD2230"/>
    <w:rsid w:val="00CD68B1"/>
    <w:rsid w:val="00CE1584"/>
    <w:rsid w:val="00CF02DE"/>
    <w:rsid w:val="00CF1B9B"/>
    <w:rsid w:val="00D11A2D"/>
    <w:rsid w:val="00D309A5"/>
    <w:rsid w:val="00D35464"/>
    <w:rsid w:val="00D370F4"/>
    <w:rsid w:val="00D46E95"/>
    <w:rsid w:val="00D504EA"/>
    <w:rsid w:val="00D51EA2"/>
    <w:rsid w:val="00D65B20"/>
    <w:rsid w:val="00D82EF5"/>
    <w:rsid w:val="00D8454C"/>
    <w:rsid w:val="00D9429A"/>
    <w:rsid w:val="00DC3F30"/>
    <w:rsid w:val="00DE33BF"/>
    <w:rsid w:val="00DF76AB"/>
    <w:rsid w:val="00E04EE8"/>
    <w:rsid w:val="00E106F9"/>
    <w:rsid w:val="00E20F63"/>
    <w:rsid w:val="00E34A8F"/>
    <w:rsid w:val="00E354EA"/>
    <w:rsid w:val="00E35628"/>
    <w:rsid w:val="00E45D9A"/>
    <w:rsid w:val="00E5066A"/>
    <w:rsid w:val="00E865E4"/>
    <w:rsid w:val="00E96E48"/>
    <w:rsid w:val="00EB090F"/>
    <w:rsid w:val="00EB7216"/>
    <w:rsid w:val="00ED0F8C"/>
    <w:rsid w:val="00EE4D95"/>
    <w:rsid w:val="00EE50D0"/>
    <w:rsid w:val="00EF2A09"/>
    <w:rsid w:val="00EF2C1C"/>
    <w:rsid w:val="00F148B0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4A94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7AB0B5E"/>
  <w15:docId w15:val="{D046F6AE-9591-4537-9FC9-75F3BCC1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MMNJCVCXF7WK-21-70087</_dlc_DocId>
    <_dlc_DocIdUrl xmlns="b8cb3cbd-ce5c-4a72-9da4-9013f91c5903">
      <Url>http://workplaces/sites/ncsss/k/_layouts/DocIdRedir.aspx?ID=MMNJCVCXF7WK-21-70087</Url>
      <Description>MMNJCVCXF7WK-21-70087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AACF-65EF-49E3-8910-621B8E86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8C421-7B7A-44F8-B856-10A90FD4D0AA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7fae6ca9-b18b-49a6-bdfe-0a20c49a9ba9"/>
    <ds:schemaRef ds:uri="b8cb3cbd-ce5c-4a72-9da4-9013f91c590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847355F-7364-426C-A69A-9DC486AA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Izzy Hammond</dc:creator>
  <cp:lastModifiedBy>Mrs I Hammond</cp:lastModifiedBy>
  <cp:revision>5</cp:revision>
  <cp:lastPrinted>2016-04-25T16:26:00Z</cp:lastPrinted>
  <dcterms:created xsi:type="dcterms:W3CDTF">2020-11-22T21:52:00Z</dcterms:created>
  <dcterms:modified xsi:type="dcterms:W3CDTF">2021-10-12T10:27:00Z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0x0101007F645D6FBA204A029FECB8BFC6578C39005279853530254253B886E13194843F8A003AA4A7828D8545A79A93568015812350005AAF0A172B6F7246823998B0FF3313DD</vt:lpwstr>
  </property>
  <property fmtid="{D5CDD505-2E9C-101B-9397-08002B2CF9AE}" pid="3" name="IWPOrganisationalUnit">
    <vt:lpwstr>5;#NCTL|50b03fc4-9596-44c0-8ddf-78c55856c7ae</vt:lpwstr>
  </property>
  <property fmtid="{D5CDD505-2E9C-101B-9397-08002B2CF9AE}" pid="4" name="IWPOwner">
    <vt:lpwstr>3;#NCTA|8a55f59b-7d94-44dd-a344-986d47acf947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78385191-be43-4134-874b-6cd4874c1bd3</vt:lpwstr>
  </property>
</Properties>
</file>