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224AA" w:rsidP="001224AA" w:rsidRDefault="001224AA" w14:paraId="68AE9B8B" w14:textId="77777777">
      <w:pPr>
        <w:jc w:val="center"/>
        <w:rPr>
          <w:rFonts w:ascii="Monotype Corsiva" w:hAnsi="Monotype Corsiva"/>
          <w:color w:val="0000FF"/>
          <w:sz w:val="44"/>
          <w:szCs w:val="44"/>
          <w:u w:val="single"/>
        </w:rPr>
      </w:pPr>
      <w:r>
        <w:rPr>
          <w:noProof/>
          <w:lang w:eastAsia="en-GB"/>
        </w:rPr>
        <mc:AlternateContent>
          <mc:Choice Requires="wps">
            <w:drawing>
              <wp:anchor distT="0" distB="0" distL="114300" distR="114300" simplePos="0" relativeHeight="251659264" behindDoc="0" locked="0" layoutInCell="1" allowOverlap="1" wp14:anchorId="0E8BF9B9" wp14:editId="2AF7D7CB">
                <wp:simplePos x="0" y="0"/>
                <wp:positionH relativeFrom="margin">
                  <wp:align>center</wp:align>
                </wp:positionH>
                <wp:positionV relativeFrom="paragraph">
                  <wp:posOffset>1315988</wp:posOffset>
                </wp:positionV>
                <wp:extent cx="1828800" cy="1828800"/>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1224AA" w:rsidR="001224AA" w:rsidP="001224AA" w:rsidRDefault="001224AA" w14:paraId="1EE54468" w14:textId="03415717">
                            <w:pPr>
                              <w:jc w:val="center"/>
                              <w:rPr>
                                <w:rFonts w:ascii="Monotype Corsiva" w:hAnsi="Monotype Corsiva"/>
                                <w:b/>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224AA">
                              <w:rPr>
                                <w:rFonts w:ascii="Monotype Corsiva" w:hAnsi="Monotype Corsiva"/>
                                <w:b/>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Design and Technology </w:t>
                            </w:r>
                            <w:r w:rsidRPr="001224AA">
                              <w:rPr>
                                <w:rFonts w:ascii="Monotype Corsiva" w:hAnsi="Monotype Corsiva"/>
                                <w:b/>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E8BF9B9">
                <v:stroke joinstyle="miter"/>
                <v:path gradientshapeok="t" o:connecttype="rect"/>
              </v:shapetype>
              <v:shape id="Text Box 1" style="position:absolute;left:0;text-align:left;margin-left:0;margin-top:103.6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">
                <v:textbox style="mso-fit-shape-to-text:t">
                  <w:txbxContent>
                    <w:p w:rsidRPr="001224AA" w:rsidR="001224AA" w:rsidP="001224AA" w:rsidRDefault="001224AA" w14:paraId="1EE54468" w14:textId="03415717">
                      <w:pPr>
                        <w:jc w:val="center"/>
                        <w:rPr>
                          <w:rFonts w:ascii="Monotype Corsiva" w:hAnsi="Monotype Corsiva"/>
                          <w:b/>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224AA">
                        <w:rPr>
                          <w:rFonts w:ascii="Monotype Corsiva" w:hAnsi="Monotype Corsiva"/>
                          <w:b/>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Design and Technology </w:t>
                      </w:r>
                      <w:r w:rsidRPr="001224AA">
                        <w:rPr>
                          <w:rFonts w:ascii="Monotype Corsiva" w:hAnsi="Monotype Corsiva"/>
                          <w:b/>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Intent</w:t>
                      </w:r>
                    </w:p>
                  </w:txbxContent>
                </v:textbox>
                <w10:wrap anchorx="margin"/>
              </v:shape>
            </w:pict>
          </mc:Fallback>
        </mc:AlternateContent>
      </w:r>
      <w:r w:rsidRPr="00436C36">
        <w:rPr>
          <w:noProof/>
          <w:lang w:eastAsia="en-GB"/>
        </w:rPr>
        <w:drawing>
          <wp:inline distT="0" distB="0" distL="0" distR="0" wp14:anchorId="011E5952" wp14:editId="045558B6">
            <wp:extent cx="1341120" cy="13411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1120" cy="1341120"/>
                    </a:xfrm>
                    <a:prstGeom prst="rect">
                      <a:avLst/>
                    </a:prstGeom>
                    <a:noFill/>
                    <a:ln>
                      <a:noFill/>
                    </a:ln>
                  </pic:spPr>
                </pic:pic>
              </a:graphicData>
            </a:graphic>
          </wp:inline>
        </w:drawing>
      </w:r>
    </w:p>
    <w:p w:rsidR="001224AA" w:rsidP="001224AA" w:rsidRDefault="001224AA" w14:paraId="0D920D13" w14:textId="77777777">
      <w:pPr>
        <w:jc w:val="center"/>
        <w:rPr>
          <w:rFonts w:ascii="Monotype Corsiva" w:hAnsi="Monotype Corsiva"/>
          <w:color w:val="0000FF"/>
          <w:sz w:val="44"/>
          <w:szCs w:val="44"/>
          <w:u w:val="single"/>
        </w:rPr>
      </w:pPr>
    </w:p>
    <w:p w:rsidR="001224AA" w:rsidP="001224AA" w:rsidRDefault="001224AA" w14:paraId="370C42C2" w14:textId="77777777">
      <w:pPr>
        <w:jc w:val="center"/>
        <w:rPr>
          <w:rFonts w:ascii="Monotype Corsiva" w:hAnsi="Monotype Corsiva"/>
          <w:color w:val="0000FF"/>
          <w:sz w:val="28"/>
          <w:szCs w:val="28"/>
          <w:u w:val="single"/>
        </w:rPr>
      </w:pPr>
    </w:p>
    <w:p w:rsidR="001224AA" w:rsidP="001224AA" w:rsidRDefault="001224AA" w14:paraId="0841B1E1" w14:textId="77777777">
      <w:pPr>
        <w:jc w:val="center"/>
        <w:rPr>
          <w:rFonts w:ascii="Monotype Corsiva" w:hAnsi="Monotype Corsiva"/>
          <w:color w:val="0000FF"/>
          <w:sz w:val="36"/>
          <w:szCs w:val="36"/>
          <w:u w:val="single"/>
        </w:rPr>
      </w:pPr>
    </w:p>
    <w:p w:rsidR="001224AA" w:rsidP="001224AA" w:rsidRDefault="001224AA" w14:paraId="68686F69" w14:textId="77777777">
      <w:pPr>
        <w:jc w:val="center"/>
        <w:rPr>
          <w:rFonts w:ascii="Monotype Corsiva" w:hAnsi="Monotype Corsiva"/>
          <w:color w:val="0000FF"/>
          <w:sz w:val="36"/>
          <w:szCs w:val="36"/>
          <w:u w:val="single"/>
        </w:rPr>
      </w:pPr>
    </w:p>
    <w:p w:rsidRPr="00164877" w:rsidR="001224AA" w:rsidP="001224AA" w:rsidRDefault="001224AA" w14:paraId="6C69D06F" w14:textId="5B51B3B8">
      <w:pPr>
        <w:jc w:val="center"/>
        <w:rPr>
          <w:rFonts w:ascii="Monotype Corsiva" w:hAnsi="Monotype Corsiva"/>
          <w:color w:val="0000FF"/>
          <w:sz w:val="36"/>
          <w:szCs w:val="36"/>
          <w:u w:val="single"/>
        </w:rPr>
      </w:pPr>
      <w:r w:rsidRPr="00164877">
        <w:rPr>
          <w:rFonts w:ascii="Monotype Corsiva" w:hAnsi="Monotype Corsiva"/>
          <w:color w:val="0000FF"/>
          <w:sz w:val="36"/>
          <w:szCs w:val="36"/>
          <w:u w:val="single"/>
        </w:rPr>
        <w:t>Our vision</w:t>
      </w:r>
    </w:p>
    <w:p w:rsidRPr="0047148B" w:rsidR="001224AA" w:rsidP="001224AA" w:rsidRDefault="001224AA" w14:paraId="326E28DD" w14:textId="77777777">
      <w:pPr>
        <w:jc w:val="center"/>
        <w:rPr>
          <w:rFonts w:ascii="Monotype Corsiva" w:hAnsi="Monotype Corsiva"/>
          <w:sz w:val="32"/>
          <w:szCs w:val="32"/>
        </w:rPr>
      </w:pPr>
      <w:r w:rsidRPr="0047148B">
        <w:rPr>
          <w:rFonts w:ascii="Monotype Corsiva" w:hAnsi="Monotype Corsiva"/>
          <w:sz w:val="32"/>
          <w:szCs w:val="32"/>
        </w:rPr>
        <w:t>Our inclusive school is a place of creative learning where all talents are developed, celebrated and enjoyed. We nurture all to be curious, passionate and resilient lifelong learners. As a community, we listen to, forgive and love one another so all can be confident in who they are. Inspired by Jesus we walk beside each individual in our family by understanding and responding to their unique needs. We have hope in all our children that they grow to be open, compassionate people of the world who stand up for what is right.</w:t>
      </w:r>
    </w:p>
    <w:p w:rsidRPr="00164877" w:rsidR="001224AA" w:rsidP="001224AA" w:rsidRDefault="001224AA" w14:paraId="4722678C" w14:textId="77777777">
      <w:pPr>
        <w:pStyle w:val="Header"/>
        <w:jc w:val="center"/>
        <w:rPr>
          <w:b/>
          <w:sz w:val="36"/>
          <w:szCs w:val="28"/>
        </w:rPr>
      </w:pPr>
      <w:r w:rsidRPr="00164877">
        <w:rPr>
          <w:b/>
          <w:color w:val="FF0000"/>
          <w:sz w:val="36"/>
          <w:szCs w:val="28"/>
        </w:rPr>
        <w:t>Compassion</w:t>
      </w:r>
      <w:r w:rsidRPr="00164877">
        <w:rPr>
          <w:b/>
          <w:sz w:val="36"/>
          <w:szCs w:val="28"/>
        </w:rPr>
        <w:t xml:space="preserve"> </w:t>
      </w:r>
      <w:r w:rsidRPr="00164877">
        <w:rPr>
          <w:b/>
          <w:color w:val="FFC000"/>
          <w:sz w:val="36"/>
          <w:szCs w:val="28"/>
        </w:rPr>
        <w:t xml:space="preserve">Friendship </w:t>
      </w:r>
      <w:r w:rsidRPr="00164877">
        <w:rPr>
          <w:b/>
          <w:color w:val="00B050"/>
          <w:sz w:val="36"/>
          <w:szCs w:val="28"/>
        </w:rPr>
        <w:t>Forgiveness</w:t>
      </w:r>
      <w:r w:rsidRPr="00164877">
        <w:rPr>
          <w:b/>
          <w:color w:val="00B0F0"/>
          <w:sz w:val="36"/>
          <w:szCs w:val="28"/>
        </w:rPr>
        <w:t xml:space="preserve"> </w:t>
      </w:r>
      <w:r w:rsidRPr="00164877">
        <w:rPr>
          <w:b/>
          <w:color w:val="0070C0"/>
          <w:sz w:val="36"/>
          <w:szCs w:val="28"/>
        </w:rPr>
        <w:t xml:space="preserve">Resilience </w:t>
      </w:r>
      <w:r w:rsidRPr="00164877">
        <w:rPr>
          <w:b/>
          <w:color w:val="7030A0"/>
          <w:sz w:val="36"/>
          <w:szCs w:val="28"/>
        </w:rPr>
        <w:t>Hope</w:t>
      </w:r>
    </w:p>
    <w:p w:rsidR="001224AA" w:rsidP="001224AA" w:rsidRDefault="001224AA" w14:paraId="0DEB47B8" w14:textId="77777777">
      <w:pPr>
        <w:pStyle w:val="ListParagraph"/>
        <w:overflowPunct w:val="0"/>
        <w:autoSpaceDE w:val="0"/>
        <w:autoSpaceDN w:val="0"/>
        <w:adjustRightInd w:val="0"/>
        <w:spacing w:after="0" w:line="240" w:lineRule="auto"/>
        <w:ind w:left="360"/>
        <w:jc w:val="center"/>
        <w:rPr>
          <w:rFonts w:ascii="Comic Sans MS" w:hAnsi="Comic Sans MS"/>
          <w:i/>
          <w:sz w:val="28"/>
          <w:szCs w:val="28"/>
        </w:rPr>
      </w:pPr>
    </w:p>
    <w:p w:rsidRPr="00B66410" w:rsidR="001224AA" w:rsidP="001224AA" w:rsidRDefault="001224AA" w14:paraId="162B19DD" w14:textId="77777777">
      <w:pPr>
        <w:pStyle w:val="ListParagraph"/>
        <w:overflowPunct w:val="0"/>
        <w:autoSpaceDE w:val="0"/>
        <w:autoSpaceDN w:val="0"/>
        <w:adjustRightInd w:val="0"/>
        <w:spacing w:after="0" w:line="240" w:lineRule="auto"/>
        <w:ind w:left="360"/>
        <w:jc w:val="center"/>
        <w:rPr>
          <w:rFonts w:ascii="Comic Sans MS" w:hAnsi="Comic Sans MS"/>
          <w:i/>
          <w:sz w:val="28"/>
          <w:szCs w:val="28"/>
        </w:rPr>
      </w:pPr>
      <w:r>
        <w:rPr>
          <w:noProof/>
          <w:sz w:val="15"/>
          <w:szCs w:val="15"/>
          <w:lang w:eastAsia="en-GB"/>
        </w:rPr>
        <w:drawing>
          <wp:inline distT="0" distB="0" distL="0" distR="0" wp14:anchorId="59390141" wp14:editId="7AF1F65B">
            <wp:extent cx="1534795" cy="499015"/>
            <wp:effectExtent l="0" t="0" r="0" b="0"/>
            <wp:docPr id="5" name="Picture 5" descr="https://www.canterburydiocese.org/media/childrenandschools/aquil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anterburydiocese.org/media/childrenandschools/aquila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4795" cy="499015"/>
                    </a:xfrm>
                    <a:prstGeom prst="rect">
                      <a:avLst/>
                    </a:prstGeom>
                    <a:noFill/>
                    <a:ln>
                      <a:noFill/>
                    </a:ln>
                  </pic:spPr>
                </pic:pic>
              </a:graphicData>
            </a:graphic>
          </wp:inline>
        </w:drawing>
      </w:r>
    </w:p>
    <w:p w:rsidR="00064153" w:rsidRDefault="00064153" w14:paraId="43AEE3D4" w14:textId="0986F99F"/>
    <w:p w:rsidR="001224AA" w:rsidRDefault="001224AA" w14:paraId="1A230083" w14:textId="4BD75A76"/>
    <w:p w:rsidR="001224AA" w:rsidRDefault="001224AA" w14:paraId="1FB6358A" w14:textId="2C30AC5A"/>
    <w:p w:rsidR="001224AA" w:rsidRDefault="001224AA" w14:paraId="6250BB88" w14:textId="4E372B25"/>
    <w:p w:rsidR="001224AA" w:rsidRDefault="001224AA" w14:paraId="357F0302" w14:textId="64A33206"/>
    <w:p w:rsidR="001224AA" w:rsidRDefault="001224AA" w14:paraId="63C30943" w14:textId="4C473D8F"/>
    <w:p w:rsidR="001224AA" w:rsidRDefault="001224AA" w14:paraId="64117834" w14:textId="0D3D5A41"/>
    <w:p w:rsidRPr="00C6519E" w:rsidR="001224AA" w:rsidRDefault="001224AA" w14:paraId="05BC30A8" w14:textId="7EBF89C6">
      <w:pPr>
        <w:rPr>
          <w:rFonts w:cstheme="minorHAnsi"/>
          <w:b/>
          <w:bCs/>
          <w:sz w:val="24"/>
          <w:szCs w:val="24"/>
          <w:u w:val="single"/>
        </w:rPr>
      </w:pPr>
      <w:r w:rsidRPr="00C6519E">
        <w:rPr>
          <w:rFonts w:cstheme="minorHAnsi"/>
          <w:b/>
          <w:bCs/>
          <w:sz w:val="24"/>
          <w:szCs w:val="24"/>
          <w:u w:val="single"/>
        </w:rPr>
        <w:lastRenderedPageBreak/>
        <w:t xml:space="preserve">Curriculum intent </w:t>
      </w:r>
    </w:p>
    <w:p w:rsidRPr="00C6519E" w:rsidR="0021491E" w:rsidRDefault="001224AA" w14:paraId="236CA43D" w14:textId="275ECDC1">
      <w:pPr>
        <w:rPr>
          <w:rFonts w:cstheme="minorHAnsi"/>
          <w:sz w:val="24"/>
          <w:szCs w:val="24"/>
          <w:lang w:eastAsia="en-GB"/>
        </w:rPr>
      </w:pPr>
      <w:r w:rsidRPr="00C6519E">
        <w:rPr>
          <w:rFonts w:cstheme="minorHAnsi"/>
          <w:sz w:val="24"/>
          <w:szCs w:val="24"/>
        </w:rPr>
        <w:t xml:space="preserve">At Charing CEP School, it is our aim to offer children a high-quality </w:t>
      </w:r>
      <w:r w:rsidRPr="00C6519E" w:rsidR="0021491E">
        <w:rPr>
          <w:rFonts w:cstheme="minorHAnsi"/>
          <w:sz w:val="24"/>
          <w:szCs w:val="24"/>
        </w:rPr>
        <w:t xml:space="preserve">and inclusive </w:t>
      </w:r>
      <w:r w:rsidRPr="00C6519E">
        <w:rPr>
          <w:rFonts w:cstheme="minorHAnsi"/>
          <w:sz w:val="24"/>
          <w:szCs w:val="24"/>
        </w:rPr>
        <w:t xml:space="preserve">Design and Technology </w:t>
      </w:r>
      <w:r w:rsidRPr="00C6519E" w:rsidR="0021491E">
        <w:rPr>
          <w:rFonts w:cstheme="minorHAnsi"/>
          <w:sz w:val="24"/>
          <w:szCs w:val="24"/>
        </w:rPr>
        <w:t>curriculum</w:t>
      </w:r>
      <w:r w:rsidRPr="00C6519E">
        <w:rPr>
          <w:rFonts w:cstheme="minorHAnsi"/>
          <w:sz w:val="24"/>
          <w:szCs w:val="24"/>
        </w:rPr>
        <w:t xml:space="preserve">. </w:t>
      </w:r>
      <w:r w:rsidRPr="00C6519E" w:rsidR="0021491E">
        <w:rPr>
          <w:rFonts w:cstheme="minorHAnsi"/>
          <w:sz w:val="24"/>
          <w:szCs w:val="24"/>
          <w:lang w:eastAsia="en-GB"/>
        </w:rPr>
        <w:t xml:space="preserve">As a school we use Kapow’s scheme of work to support our </w:t>
      </w:r>
      <w:r w:rsidRPr="00C6519E" w:rsidR="0021491E">
        <w:rPr>
          <w:rFonts w:cstheme="minorHAnsi"/>
          <w:sz w:val="24"/>
          <w:szCs w:val="24"/>
          <w:lang w:eastAsia="en-GB"/>
        </w:rPr>
        <w:t>Design and Technology lessons</w:t>
      </w:r>
      <w:r w:rsidRPr="00C6519E" w:rsidR="0021491E">
        <w:rPr>
          <w:rFonts w:cstheme="minorHAnsi"/>
          <w:sz w:val="24"/>
          <w:szCs w:val="24"/>
          <w:lang w:eastAsia="en-GB"/>
        </w:rPr>
        <w:t>.</w:t>
      </w:r>
      <w:r w:rsidRPr="00C6519E" w:rsidR="0021491E">
        <w:rPr>
          <w:rFonts w:cstheme="minorHAnsi"/>
          <w:sz w:val="24"/>
          <w:szCs w:val="24"/>
          <w:lang w:eastAsia="en-GB"/>
        </w:rPr>
        <w:t xml:space="preserve"> </w:t>
      </w:r>
      <w:r w:rsidRPr="00C6519E" w:rsidR="0021491E">
        <w:rPr>
          <w:rFonts w:cstheme="minorHAnsi"/>
          <w:sz w:val="24"/>
          <w:szCs w:val="24"/>
          <w:lang w:eastAsia="en-GB"/>
        </w:rPr>
        <w:t xml:space="preserve">Our aims are to fulfil the requirements of the National Curriculum for </w:t>
      </w:r>
      <w:r w:rsidRPr="00C6519E" w:rsidR="0021491E">
        <w:rPr>
          <w:rFonts w:cstheme="minorHAnsi"/>
          <w:sz w:val="24"/>
          <w:szCs w:val="24"/>
          <w:lang w:eastAsia="en-GB"/>
        </w:rPr>
        <w:t>D</w:t>
      </w:r>
      <w:r w:rsidRPr="00C6519E" w:rsidR="0021491E">
        <w:rPr>
          <w:rFonts w:cstheme="minorHAnsi"/>
          <w:sz w:val="24"/>
          <w:szCs w:val="24"/>
          <w:lang w:eastAsia="en-GB"/>
        </w:rPr>
        <w:t xml:space="preserve">esign and </w:t>
      </w:r>
      <w:r w:rsidRPr="00C6519E" w:rsidR="0021491E">
        <w:rPr>
          <w:rFonts w:cstheme="minorHAnsi"/>
          <w:sz w:val="24"/>
          <w:szCs w:val="24"/>
          <w:lang w:eastAsia="en-GB"/>
        </w:rPr>
        <w:t>T</w:t>
      </w:r>
      <w:r w:rsidRPr="00C6519E" w:rsidR="0021491E">
        <w:rPr>
          <w:rFonts w:cstheme="minorHAnsi"/>
          <w:sz w:val="24"/>
          <w:szCs w:val="24"/>
          <w:lang w:eastAsia="en-GB"/>
        </w:rPr>
        <w:t xml:space="preserve">echnology, provide a broad and balanced curriculum and ensure the progressive development of knowledge and skills. </w:t>
      </w:r>
      <w:r w:rsidRPr="00C6519E" w:rsidR="0021491E">
        <w:rPr>
          <w:rFonts w:cstheme="minorHAnsi"/>
          <w:sz w:val="24"/>
          <w:szCs w:val="24"/>
          <w:lang w:eastAsia="en-GB"/>
        </w:rPr>
        <w:t xml:space="preserve">Our Design and Technology curriculum is design to encourage the children to develop skills and challenge their knowledge. </w:t>
      </w:r>
    </w:p>
    <w:p w:rsidRPr="00C6519E" w:rsidR="0021491E" w:rsidRDefault="0021491E" w14:paraId="13E318E3" w14:textId="14CD9F8C">
      <w:pPr>
        <w:rPr>
          <w:rFonts w:cstheme="minorHAnsi"/>
          <w:sz w:val="24"/>
          <w:szCs w:val="24"/>
          <w:lang w:val="en-US"/>
        </w:rPr>
      </w:pPr>
      <w:r w:rsidRPr="00C6519E">
        <w:rPr>
          <w:rFonts w:cstheme="minorHAnsi"/>
          <w:sz w:val="24"/>
          <w:szCs w:val="24"/>
        </w:rPr>
        <w:t>Through a range of creative and practical lessons, pupils are taught to knowledge, understanding and skills required to engage in the process of designing and making. Pupils work with a range of context through topic-based units which allowed for cross curricular links to be made.</w:t>
      </w:r>
    </w:p>
    <w:p w:rsidRPr="00C6519E" w:rsidR="0021491E" w:rsidRDefault="0021491E" w14:paraId="171750B6" w14:textId="57ACCE4F">
      <w:pPr>
        <w:rPr>
          <w:rFonts w:cstheme="minorHAnsi"/>
          <w:sz w:val="24"/>
          <w:szCs w:val="24"/>
          <w:lang w:eastAsia="en-GB"/>
        </w:rPr>
      </w:pPr>
      <w:r w:rsidRPr="00C6519E">
        <w:rPr>
          <w:rFonts w:cstheme="minorHAnsi"/>
          <w:sz w:val="24"/>
          <w:szCs w:val="24"/>
          <w:lang w:eastAsia="en-GB"/>
        </w:rPr>
        <w:t xml:space="preserve">We ensure that pupils learn how to take risks, becoming resourceful, innovative, </w:t>
      </w:r>
      <w:r w:rsidRPr="00C6519E">
        <w:rPr>
          <w:rFonts w:cstheme="minorHAnsi"/>
          <w:sz w:val="24"/>
          <w:szCs w:val="24"/>
          <w:lang w:eastAsia="en-GB"/>
        </w:rPr>
        <w:t>innovative</w:t>
      </w:r>
      <w:r w:rsidRPr="00C6519E">
        <w:rPr>
          <w:rFonts w:cstheme="minorHAnsi"/>
          <w:sz w:val="24"/>
          <w:szCs w:val="24"/>
          <w:lang w:eastAsia="en-GB"/>
        </w:rPr>
        <w:t xml:space="preserve"> and capable citizens through evaluation of past and present design and technology and develop a critical understanding of its impact on daily life and the wider world. Pupils will participate successfully in an increasingly technological world using the language of design and technology.</w:t>
      </w:r>
    </w:p>
    <w:p w:rsidRPr="00C6519E" w:rsidR="0021491E" w:rsidP="0021491E" w:rsidRDefault="0021491E" w14:paraId="431A88FA" w14:textId="77777777">
      <w:pPr>
        <w:rPr>
          <w:rFonts w:cstheme="minorHAnsi"/>
          <w:sz w:val="24"/>
          <w:szCs w:val="24"/>
        </w:rPr>
      </w:pPr>
      <w:r w:rsidRPr="00C6519E">
        <w:rPr>
          <w:rFonts w:cstheme="minorHAnsi"/>
          <w:sz w:val="24"/>
          <w:szCs w:val="24"/>
        </w:rPr>
        <w:t>The aims of teaching Design and Technology in our school are:</w:t>
      </w:r>
    </w:p>
    <w:p w:rsidRPr="00C6519E" w:rsidR="0021491E" w:rsidP="0021491E" w:rsidRDefault="0021491E" w14:paraId="6C05C9BE" w14:textId="3B853E08">
      <w:pPr>
        <w:pStyle w:val="ListParagraph"/>
        <w:numPr>
          <w:ilvl w:val="0"/>
          <w:numId w:val="2"/>
        </w:numPr>
        <w:rPr>
          <w:rFonts w:cstheme="minorHAnsi"/>
          <w:sz w:val="24"/>
          <w:szCs w:val="24"/>
        </w:rPr>
      </w:pPr>
      <w:r w:rsidRPr="00C6519E">
        <w:rPr>
          <w:rFonts w:cstheme="minorHAnsi"/>
          <w:sz w:val="24"/>
          <w:szCs w:val="24"/>
        </w:rPr>
        <w:t xml:space="preserve">Develop creative, technical and imaginative thinking in children and to develop confidence to participate successfully in an increasingly technological world. </w:t>
      </w:r>
    </w:p>
    <w:p w:rsidRPr="00C6519E" w:rsidR="0021491E" w:rsidP="0021491E" w:rsidRDefault="0021491E" w14:paraId="35195F95" w14:textId="14A4E23A">
      <w:pPr>
        <w:pStyle w:val="ListParagraph"/>
        <w:numPr>
          <w:ilvl w:val="0"/>
          <w:numId w:val="2"/>
        </w:numPr>
        <w:rPr>
          <w:rFonts w:cstheme="minorHAnsi"/>
          <w:sz w:val="24"/>
          <w:szCs w:val="24"/>
        </w:rPr>
      </w:pPr>
      <w:r w:rsidRPr="00C6519E">
        <w:rPr>
          <w:rFonts w:cstheme="minorHAnsi"/>
          <w:sz w:val="24"/>
          <w:szCs w:val="24"/>
        </w:rPr>
        <w:t>Enable children to talk about how things work and to develop their technical knowledge,</w:t>
      </w:r>
    </w:p>
    <w:p w:rsidRPr="00C6519E" w:rsidR="0021491E" w:rsidP="0021491E" w:rsidRDefault="0021491E" w14:paraId="29749DCA" w14:textId="426D696B">
      <w:pPr>
        <w:pStyle w:val="ListParagraph"/>
        <w:numPr>
          <w:ilvl w:val="0"/>
          <w:numId w:val="2"/>
        </w:numPr>
        <w:rPr>
          <w:rFonts w:cstheme="minorHAnsi"/>
          <w:sz w:val="24"/>
          <w:szCs w:val="24"/>
        </w:rPr>
      </w:pPr>
      <w:r w:rsidRPr="00C6519E">
        <w:rPr>
          <w:rFonts w:cstheme="minorHAnsi"/>
          <w:sz w:val="24"/>
          <w:szCs w:val="24"/>
        </w:rPr>
        <w:t>Apply a growing body of knowledge, understanding and skills in order to design and make prototypes and products for a wide range of users,</w:t>
      </w:r>
    </w:p>
    <w:p w:rsidRPr="00C6519E" w:rsidR="0021491E" w:rsidP="0021491E" w:rsidRDefault="0021491E" w14:paraId="79D60CDF" w14:textId="2DF150D8">
      <w:pPr>
        <w:pStyle w:val="ListParagraph"/>
        <w:numPr>
          <w:ilvl w:val="0"/>
          <w:numId w:val="2"/>
        </w:numPr>
        <w:rPr>
          <w:rFonts w:cstheme="minorHAnsi"/>
          <w:sz w:val="24"/>
          <w:szCs w:val="24"/>
        </w:rPr>
      </w:pPr>
      <w:r w:rsidRPr="00C6519E">
        <w:rPr>
          <w:rFonts w:cstheme="minorHAnsi"/>
          <w:sz w:val="24"/>
          <w:szCs w:val="24"/>
        </w:rPr>
        <w:t>Encourage children to select appropriate tools and techniques when making a product, whilst following safe procedures,</w:t>
      </w:r>
    </w:p>
    <w:p w:rsidRPr="00C6519E" w:rsidR="0021491E" w:rsidP="0021491E" w:rsidRDefault="0021491E" w14:paraId="23B8B396" w14:textId="18BD795A">
      <w:pPr>
        <w:pStyle w:val="ListParagraph"/>
        <w:numPr>
          <w:ilvl w:val="0"/>
          <w:numId w:val="2"/>
        </w:numPr>
        <w:rPr>
          <w:rFonts w:cstheme="minorHAnsi"/>
          <w:sz w:val="24"/>
          <w:szCs w:val="24"/>
        </w:rPr>
      </w:pPr>
      <w:r w:rsidRPr="00C6519E">
        <w:rPr>
          <w:rFonts w:cstheme="minorHAnsi"/>
          <w:sz w:val="24"/>
          <w:szCs w:val="24"/>
        </w:rPr>
        <w:t>Develop an understanding of technological processes and products, their manufacture and their contribution to our society,</w:t>
      </w:r>
    </w:p>
    <w:p w:rsidRPr="00C6519E" w:rsidR="0021491E" w:rsidP="0021491E" w:rsidRDefault="0021491E" w14:paraId="7FCE3C9B" w14:textId="24DE25FF">
      <w:pPr>
        <w:pStyle w:val="ListParagraph"/>
        <w:numPr>
          <w:ilvl w:val="0"/>
          <w:numId w:val="2"/>
        </w:numPr>
        <w:rPr>
          <w:rFonts w:cstheme="minorHAnsi"/>
          <w:sz w:val="24"/>
          <w:szCs w:val="24"/>
        </w:rPr>
      </w:pPr>
      <w:r w:rsidRPr="00C6519E">
        <w:rPr>
          <w:rFonts w:cstheme="minorHAnsi"/>
          <w:sz w:val="24"/>
          <w:szCs w:val="24"/>
        </w:rPr>
        <w:t>Foster enjoyment, satisfaction and purpose in designing and making things,</w:t>
      </w:r>
    </w:p>
    <w:p w:rsidRPr="00C6519E" w:rsidR="0021491E" w:rsidP="0021491E" w:rsidRDefault="0021491E" w14:paraId="25F81294" w14:textId="434FDD52">
      <w:pPr>
        <w:pStyle w:val="ListParagraph"/>
        <w:numPr>
          <w:ilvl w:val="0"/>
          <w:numId w:val="2"/>
        </w:numPr>
        <w:rPr>
          <w:rFonts w:cstheme="minorHAnsi"/>
          <w:sz w:val="24"/>
          <w:szCs w:val="24"/>
        </w:rPr>
      </w:pPr>
      <w:r w:rsidRPr="00C6519E">
        <w:rPr>
          <w:rFonts w:cstheme="minorHAnsi"/>
          <w:sz w:val="24"/>
          <w:szCs w:val="24"/>
        </w:rPr>
        <w:t>Critique, evaluate and test their ideas and products, and the work of others,</w:t>
      </w:r>
    </w:p>
    <w:p w:rsidRPr="00C6519E" w:rsidR="0021491E" w:rsidP="0021491E" w:rsidRDefault="0021491E" w14:paraId="38ED6C71" w14:textId="7CE49404">
      <w:pPr>
        <w:pStyle w:val="ListParagraph"/>
        <w:numPr>
          <w:ilvl w:val="0"/>
          <w:numId w:val="2"/>
        </w:numPr>
        <w:rPr>
          <w:rFonts w:cstheme="minorHAnsi"/>
          <w:sz w:val="24"/>
          <w:szCs w:val="24"/>
        </w:rPr>
      </w:pPr>
      <w:r w:rsidRPr="00C6519E">
        <w:rPr>
          <w:rFonts w:cstheme="minorHAnsi"/>
          <w:sz w:val="24"/>
          <w:szCs w:val="24"/>
        </w:rPr>
        <w:t>Understand and apply the principles of nutrition and to learn how to cook,</w:t>
      </w:r>
    </w:p>
    <w:p w:rsidRPr="00C6519E" w:rsidR="001224AA" w:rsidP="0021491E" w:rsidRDefault="0021491E" w14:paraId="56A233E5" w14:textId="43FC00E4">
      <w:pPr>
        <w:pStyle w:val="ListParagraph"/>
        <w:numPr>
          <w:ilvl w:val="0"/>
          <w:numId w:val="2"/>
        </w:numPr>
        <w:rPr>
          <w:rFonts w:cstheme="minorHAnsi"/>
          <w:sz w:val="24"/>
          <w:szCs w:val="24"/>
        </w:rPr>
      </w:pPr>
      <w:r w:rsidRPr="00C6519E">
        <w:rPr>
          <w:rFonts w:cstheme="minorHAnsi"/>
          <w:sz w:val="24"/>
          <w:szCs w:val="24"/>
        </w:rPr>
        <w:t>Understand how key events and individuals in design and technology have helped shape the world.</w:t>
      </w:r>
    </w:p>
    <w:p w:rsidRPr="00C6519E" w:rsidR="0021491E" w:rsidP="0021491E" w:rsidRDefault="0021491E" w14:paraId="35BB159A" w14:textId="380A0FDA">
      <w:pPr>
        <w:rPr>
          <w:rFonts w:cstheme="minorHAnsi"/>
          <w:sz w:val="24"/>
          <w:szCs w:val="24"/>
        </w:rPr>
      </w:pPr>
    </w:p>
    <w:p w:rsidRPr="00C6519E" w:rsidR="0021491E" w:rsidP="0021491E" w:rsidRDefault="0021491E" w14:paraId="750EFD20" w14:textId="5B11BA25">
      <w:pPr>
        <w:rPr>
          <w:rFonts w:cstheme="minorHAnsi"/>
          <w:sz w:val="24"/>
          <w:szCs w:val="24"/>
        </w:rPr>
      </w:pPr>
    </w:p>
    <w:p w:rsidRPr="00C6519E" w:rsidR="0021491E" w:rsidP="0021491E" w:rsidRDefault="0021491E" w14:paraId="521F11A8" w14:textId="0CF5294F">
      <w:pPr>
        <w:rPr>
          <w:rFonts w:cstheme="minorHAnsi"/>
          <w:sz w:val="24"/>
          <w:szCs w:val="24"/>
        </w:rPr>
      </w:pPr>
    </w:p>
    <w:p w:rsidRPr="00C6519E" w:rsidR="0021491E" w:rsidP="0021491E" w:rsidRDefault="0021491E" w14:paraId="343E75EB" w14:textId="5B3E9761">
      <w:pPr>
        <w:rPr>
          <w:rFonts w:cstheme="minorHAnsi"/>
          <w:sz w:val="24"/>
          <w:szCs w:val="24"/>
        </w:rPr>
      </w:pPr>
    </w:p>
    <w:p w:rsidRPr="00C6519E" w:rsidR="0021491E" w:rsidP="0021491E" w:rsidRDefault="0021491E" w14:paraId="0B424A5E" w14:textId="092BC1BB">
      <w:pPr>
        <w:rPr>
          <w:rFonts w:cstheme="minorHAnsi"/>
          <w:sz w:val="24"/>
          <w:szCs w:val="24"/>
        </w:rPr>
      </w:pPr>
    </w:p>
    <w:p w:rsidRPr="00C6519E" w:rsidR="0021491E" w:rsidP="0021491E" w:rsidRDefault="0021491E" w14:paraId="6EB3E4A5" w14:textId="06577340">
      <w:pPr>
        <w:rPr>
          <w:rFonts w:cstheme="minorHAnsi"/>
          <w:sz w:val="24"/>
          <w:szCs w:val="24"/>
        </w:rPr>
      </w:pPr>
    </w:p>
    <w:p w:rsidRPr="00C6519E" w:rsidR="0021491E" w:rsidP="0021491E" w:rsidRDefault="0021491E" w14:paraId="63ED018A" w14:textId="1660FA2E">
      <w:pPr>
        <w:rPr>
          <w:rFonts w:cstheme="minorHAnsi"/>
          <w:sz w:val="24"/>
          <w:szCs w:val="24"/>
        </w:rPr>
      </w:pPr>
    </w:p>
    <w:p w:rsidRPr="00C6519E" w:rsidR="0021491E" w:rsidP="0021491E" w:rsidRDefault="0021491E" w14:paraId="0C365511" w14:textId="77777777">
      <w:pPr>
        <w:rPr>
          <w:rFonts w:cstheme="minorHAnsi"/>
          <w:b/>
          <w:bCs/>
          <w:sz w:val="24"/>
          <w:szCs w:val="24"/>
          <w:u w:val="single"/>
        </w:rPr>
      </w:pPr>
      <w:r w:rsidRPr="00C6519E">
        <w:rPr>
          <w:rFonts w:cstheme="minorHAnsi"/>
          <w:b/>
          <w:bCs/>
          <w:sz w:val="24"/>
          <w:szCs w:val="24"/>
          <w:u w:val="single"/>
        </w:rPr>
        <w:t xml:space="preserve">Implementation </w:t>
      </w:r>
    </w:p>
    <w:p w:rsidRPr="00C6519E" w:rsidR="0058510A" w:rsidP="0021491E" w:rsidRDefault="0058510A" w14:paraId="1E3C3A71" w14:textId="7673BA31">
      <w:pPr>
        <w:rPr>
          <w:rFonts w:cstheme="minorHAnsi"/>
          <w:sz w:val="24"/>
          <w:szCs w:val="24"/>
        </w:rPr>
      </w:pPr>
      <w:r w:rsidRPr="00C6519E">
        <w:rPr>
          <w:rFonts w:cstheme="minorHAnsi"/>
          <w:sz w:val="24"/>
          <w:szCs w:val="24"/>
        </w:rPr>
        <w:t xml:space="preserve">At Charing CEP School our Design and technology curriculum is based on the Kapow scheme which has been adapted to meet the needs of the pupils at Charing. The units that have been chosen allow pupils to meet the requirement of the National Curriculum. </w:t>
      </w:r>
    </w:p>
    <w:p w:rsidRPr="00C6519E" w:rsidR="0058510A" w:rsidP="0021491E" w:rsidRDefault="0021491E" w14:paraId="04941DCA" w14:textId="02C88113">
      <w:pPr>
        <w:rPr>
          <w:rFonts w:cstheme="minorHAnsi"/>
          <w:sz w:val="24"/>
          <w:szCs w:val="24"/>
        </w:rPr>
      </w:pPr>
      <w:r w:rsidRPr="00C6519E">
        <w:rPr>
          <w:rFonts w:cstheme="minorHAnsi"/>
          <w:sz w:val="24"/>
          <w:szCs w:val="24"/>
        </w:rPr>
        <w:t xml:space="preserve">Through a variety of creative and practical </w:t>
      </w:r>
      <w:r w:rsidRPr="00C6519E" w:rsidR="0058510A">
        <w:rPr>
          <w:rFonts w:cstheme="minorHAnsi"/>
          <w:sz w:val="24"/>
          <w:szCs w:val="24"/>
        </w:rPr>
        <w:t>lessons</w:t>
      </w:r>
      <w:r w:rsidRPr="00C6519E">
        <w:rPr>
          <w:rFonts w:cstheme="minorHAnsi"/>
          <w:sz w:val="24"/>
          <w:szCs w:val="24"/>
        </w:rPr>
        <w:t xml:space="preserve">, we teach the knowledge, understanding and skills needed to engage in an iterative process of designing and making. </w:t>
      </w:r>
      <w:r w:rsidRPr="00C6519E" w:rsidR="0058510A">
        <w:rPr>
          <w:rFonts w:cstheme="minorHAnsi"/>
          <w:sz w:val="24"/>
          <w:szCs w:val="24"/>
        </w:rPr>
        <w:t xml:space="preserve">The Design and Technology curriculum outlines three stages of the design </w:t>
      </w:r>
      <w:r w:rsidRPr="00C6519E" w:rsidR="00C6519E">
        <w:rPr>
          <w:rFonts w:cstheme="minorHAnsi"/>
          <w:sz w:val="24"/>
          <w:szCs w:val="24"/>
        </w:rPr>
        <w:t>process</w:t>
      </w:r>
      <w:r w:rsidRPr="00C6519E" w:rsidR="0058510A">
        <w:rPr>
          <w:rFonts w:cstheme="minorHAnsi"/>
          <w:sz w:val="24"/>
          <w:szCs w:val="24"/>
        </w:rPr>
        <w:t xml:space="preserve">: Design, Make and evaluate. At tach stage of the design process pupils are encouraged to consider technical knowledge which encompasses the contextual, historical, and technical understanding required for each strand. </w:t>
      </w:r>
    </w:p>
    <w:p w:rsidRPr="00C6519E" w:rsidR="0021491E" w:rsidP="0021491E" w:rsidRDefault="0021491E" w14:paraId="53FD1B1C" w14:textId="77777777">
      <w:pPr>
        <w:rPr>
          <w:rFonts w:cstheme="minorHAnsi"/>
          <w:sz w:val="24"/>
          <w:szCs w:val="24"/>
        </w:rPr>
      </w:pPr>
      <w:r w:rsidRPr="00C6519E">
        <w:rPr>
          <w:rFonts w:cstheme="minorHAnsi"/>
          <w:sz w:val="24"/>
          <w:szCs w:val="24"/>
        </w:rPr>
        <w:t>When designing and making, the children are taught to:</w:t>
      </w:r>
    </w:p>
    <w:p w:rsidRPr="00C6519E" w:rsidR="0021491E" w:rsidP="0021491E" w:rsidRDefault="0021491E" w14:paraId="3005F649" w14:textId="77777777">
      <w:pPr>
        <w:rPr>
          <w:rFonts w:cstheme="minorHAnsi"/>
          <w:sz w:val="24"/>
          <w:szCs w:val="24"/>
        </w:rPr>
      </w:pPr>
      <w:r w:rsidRPr="00C6519E">
        <w:rPr>
          <w:rFonts w:cstheme="minorHAnsi"/>
          <w:sz w:val="24"/>
          <w:szCs w:val="24"/>
        </w:rPr>
        <w:t>Design:</w:t>
      </w:r>
    </w:p>
    <w:p w:rsidRPr="00C6519E" w:rsidR="0021491E" w:rsidP="00C6519E" w:rsidRDefault="0058510A" w14:paraId="6FC624AF" w14:textId="4A34A039">
      <w:pPr>
        <w:pStyle w:val="ListParagraph"/>
        <w:numPr>
          <w:ilvl w:val="0"/>
          <w:numId w:val="7"/>
        </w:numPr>
        <w:rPr>
          <w:rFonts w:cstheme="minorHAnsi"/>
          <w:sz w:val="24"/>
          <w:szCs w:val="24"/>
        </w:rPr>
      </w:pPr>
      <w:r w:rsidRPr="00C6519E">
        <w:rPr>
          <w:rFonts w:cstheme="minorHAnsi"/>
          <w:sz w:val="24"/>
          <w:szCs w:val="24"/>
        </w:rPr>
        <w:t>U</w:t>
      </w:r>
      <w:r w:rsidRPr="00C6519E" w:rsidR="0021491E">
        <w:rPr>
          <w:rFonts w:cstheme="minorHAnsi"/>
          <w:sz w:val="24"/>
          <w:szCs w:val="24"/>
        </w:rPr>
        <w:t>se research and develop design criteria to inform the design of innovative, functional, appealing products that are fit for purpose, aimed at particular individuals or groups.</w:t>
      </w:r>
    </w:p>
    <w:p w:rsidRPr="00C6519E" w:rsidR="0021491E" w:rsidP="00C6519E" w:rsidRDefault="0058510A" w14:paraId="1F7A496F" w14:textId="1EDCE1C1">
      <w:pPr>
        <w:pStyle w:val="ListParagraph"/>
        <w:numPr>
          <w:ilvl w:val="0"/>
          <w:numId w:val="7"/>
        </w:numPr>
        <w:rPr>
          <w:rFonts w:cstheme="minorHAnsi"/>
          <w:sz w:val="24"/>
          <w:szCs w:val="24"/>
        </w:rPr>
      </w:pPr>
      <w:r w:rsidRPr="00C6519E">
        <w:rPr>
          <w:rFonts w:cstheme="minorHAnsi"/>
          <w:sz w:val="24"/>
          <w:szCs w:val="24"/>
        </w:rPr>
        <w:t>G</w:t>
      </w:r>
      <w:r w:rsidRPr="00C6519E" w:rsidR="0021491E">
        <w:rPr>
          <w:rFonts w:cstheme="minorHAnsi"/>
          <w:sz w:val="24"/>
          <w:szCs w:val="24"/>
        </w:rPr>
        <w:t>enerate, develop, model and communicate their ideas through discussion, annotated sketches, cross-sectional diagrams, prototypes, pattern pieces and computer-aided design.</w:t>
      </w:r>
    </w:p>
    <w:p w:rsidRPr="00C6519E" w:rsidR="0021491E" w:rsidP="0021491E" w:rsidRDefault="0021491E" w14:paraId="315FE48B" w14:textId="77777777">
      <w:pPr>
        <w:rPr>
          <w:rFonts w:cstheme="minorHAnsi"/>
          <w:sz w:val="24"/>
          <w:szCs w:val="24"/>
        </w:rPr>
      </w:pPr>
      <w:r w:rsidRPr="00C6519E">
        <w:rPr>
          <w:rFonts w:cstheme="minorHAnsi"/>
          <w:sz w:val="24"/>
          <w:szCs w:val="24"/>
        </w:rPr>
        <w:t>Make:</w:t>
      </w:r>
    </w:p>
    <w:p w:rsidRPr="00C6519E" w:rsidR="0021491E" w:rsidP="0058510A" w:rsidRDefault="0058510A" w14:paraId="46CF6B55" w14:textId="55D2C298">
      <w:pPr>
        <w:pStyle w:val="ListParagraph"/>
        <w:numPr>
          <w:ilvl w:val="0"/>
          <w:numId w:val="2"/>
        </w:numPr>
        <w:rPr>
          <w:rFonts w:cstheme="minorHAnsi"/>
          <w:sz w:val="24"/>
          <w:szCs w:val="24"/>
        </w:rPr>
      </w:pPr>
      <w:r w:rsidRPr="00C6519E">
        <w:rPr>
          <w:rFonts w:cstheme="minorHAnsi"/>
          <w:sz w:val="24"/>
          <w:szCs w:val="24"/>
        </w:rPr>
        <w:t>S</w:t>
      </w:r>
      <w:r w:rsidRPr="00C6519E" w:rsidR="0021491E">
        <w:rPr>
          <w:rFonts w:cstheme="minorHAnsi"/>
          <w:sz w:val="24"/>
          <w:szCs w:val="24"/>
        </w:rPr>
        <w:t>elect from and use a wider range of tools and equipment to perform practical tasks (for example, cutting, shaping, joining and finishing, as well as chopping and slicing) accurately.</w:t>
      </w:r>
    </w:p>
    <w:p w:rsidRPr="00C6519E" w:rsidR="0021491E" w:rsidP="0058510A" w:rsidRDefault="0058510A" w14:paraId="1E55769F" w14:textId="795EAE58">
      <w:pPr>
        <w:pStyle w:val="ListParagraph"/>
        <w:numPr>
          <w:ilvl w:val="0"/>
          <w:numId w:val="2"/>
        </w:numPr>
        <w:rPr>
          <w:rFonts w:cstheme="minorHAnsi"/>
          <w:sz w:val="24"/>
          <w:szCs w:val="24"/>
        </w:rPr>
      </w:pPr>
      <w:r w:rsidRPr="00C6519E">
        <w:rPr>
          <w:rFonts w:cstheme="minorHAnsi"/>
          <w:sz w:val="24"/>
          <w:szCs w:val="24"/>
        </w:rPr>
        <w:t>S</w:t>
      </w:r>
      <w:r w:rsidRPr="00C6519E" w:rsidR="0021491E">
        <w:rPr>
          <w:rFonts w:cstheme="minorHAnsi"/>
          <w:sz w:val="24"/>
          <w:szCs w:val="24"/>
        </w:rPr>
        <w:t>elect from and use a wider range of materials, ingredients and components, including construction materials, textiles and ingredients, according to their functional properties, aesthetic qualities and, where appropriate, taste.</w:t>
      </w:r>
    </w:p>
    <w:p w:rsidRPr="00C6519E" w:rsidR="0021491E" w:rsidP="0021491E" w:rsidRDefault="0021491E" w14:paraId="4FB463F7" w14:textId="77777777">
      <w:pPr>
        <w:rPr>
          <w:rFonts w:cstheme="minorHAnsi"/>
          <w:sz w:val="24"/>
          <w:szCs w:val="24"/>
        </w:rPr>
      </w:pPr>
      <w:r w:rsidRPr="00C6519E">
        <w:rPr>
          <w:rFonts w:cstheme="minorHAnsi"/>
          <w:sz w:val="24"/>
          <w:szCs w:val="24"/>
        </w:rPr>
        <w:t>Evaluate:</w:t>
      </w:r>
    </w:p>
    <w:p w:rsidRPr="00C6519E" w:rsidR="0021491E" w:rsidP="0058510A" w:rsidRDefault="0058510A" w14:paraId="566BC908" w14:textId="596404AA">
      <w:pPr>
        <w:pStyle w:val="ListParagraph"/>
        <w:numPr>
          <w:ilvl w:val="0"/>
          <w:numId w:val="2"/>
        </w:numPr>
        <w:rPr>
          <w:rFonts w:cstheme="minorHAnsi"/>
          <w:sz w:val="24"/>
          <w:szCs w:val="24"/>
        </w:rPr>
      </w:pPr>
      <w:r w:rsidRPr="00C6519E">
        <w:rPr>
          <w:rFonts w:cstheme="minorHAnsi"/>
          <w:sz w:val="24"/>
          <w:szCs w:val="24"/>
        </w:rPr>
        <w:t>I</w:t>
      </w:r>
      <w:r w:rsidRPr="00C6519E" w:rsidR="0021491E">
        <w:rPr>
          <w:rFonts w:cstheme="minorHAnsi"/>
          <w:sz w:val="24"/>
          <w:szCs w:val="24"/>
        </w:rPr>
        <w:t>nvestigate and analyse a range of existing products.</w:t>
      </w:r>
    </w:p>
    <w:p w:rsidRPr="00C6519E" w:rsidR="0021491E" w:rsidP="0058510A" w:rsidRDefault="0058510A" w14:paraId="000C0AA2" w14:textId="2A5BB013">
      <w:pPr>
        <w:pStyle w:val="ListParagraph"/>
        <w:numPr>
          <w:ilvl w:val="0"/>
          <w:numId w:val="2"/>
        </w:numPr>
        <w:rPr>
          <w:rFonts w:cstheme="minorHAnsi"/>
          <w:sz w:val="24"/>
          <w:szCs w:val="24"/>
        </w:rPr>
      </w:pPr>
      <w:r w:rsidRPr="00C6519E">
        <w:rPr>
          <w:rFonts w:cstheme="minorHAnsi"/>
          <w:sz w:val="24"/>
          <w:szCs w:val="24"/>
        </w:rPr>
        <w:t>E</w:t>
      </w:r>
      <w:r w:rsidRPr="00C6519E" w:rsidR="0021491E">
        <w:rPr>
          <w:rFonts w:cstheme="minorHAnsi"/>
          <w:sz w:val="24"/>
          <w:szCs w:val="24"/>
        </w:rPr>
        <w:t>valuate their ideas and products against their own design criteria and consider the views of others to improve their work.</w:t>
      </w:r>
    </w:p>
    <w:p w:rsidRPr="00C6519E" w:rsidR="0021491E" w:rsidP="0058510A" w:rsidRDefault="0058510A" w14:paraId="69008A58" w14:textId="06337057">
      <w:pPr>
        <w:pStyle w:val="ListParagraph"/>
        <w:numPr>
          <w:ilvl w:val="0"/>
          <w:numId w:val="2"/>
        </w:numPr>
        <w:rPr>
          <w:rFonts w:cstheme="minorHAnsi"/>
          <w:sz w:val="24"/>
          <w:szCs w:val="24"/>
        </w:rPr>
      </w:pPr>
      <w:r w:rsidRPr="00C6519E">
        <w:rPr>
          <w:rFonts w:cstheme="minorHAnsi"/>
          <w:sz w:val="24"/>
          <w:szCs w:val="24"/>
        </w:rPr>
        <w:t>U</w:t>
      </w:r>
      <w:r w:rsidRPr="00C6519E" w:rsidR="0021491E">
        <w:rPr>
          <w:rFonts w:cstheme="minorHAnsi"/>
          <w:sz w:val="24"/>
          <w:szCs w:val="24"/>
        </w:rPr>
        <w:t>nderstand how key events and individuals in design and technology have helped shape the world.</w:t>
      </w:r>
    </w:p>
    <w:p w:rsidRPr="00C6519E" w:rsidR="0021491E" w:rsidP="0058510A" w:rsidRDefault="0021491E" w14:paraId="54C8333A" w14:textId="77777777">
      <w:pPr>
        <w:pStyle w:val="ListParagraph"/>
        <w:numPr>
          <w:ilvl w:val="0"/>
          <w:numId w:val="5"/>
        </w:numPr>
        <w:rPr>
          <w:rFonts w:cstheme="minorHAnsi"/>
          <w:sz w:val="24"/>
          <w:szCs w:val="24"/>
        </w:rPr>
      </w:pPr>
      <w:r w:rsidRPr="00C6519E">
        <w:rPr>
          <w:rFonts w:cstheme="minorHAnsi"/>
          <w:sz w:val="24"/>
          <w:szCs w:val="24"/>
        </w:rPr>
        <w:t>Technical knowledge:</w:t>
      </w:r>
    </w:p>
    <w:p w:rsidRPr="00C6519E" w:rsidR="0021491E" w:rsidP="0058510A" w:rsidRDefault="0058510A" w14:paraId="1F6216B5" w14:textId="2B90A710">
      <w:pPr>
        <w:pStyle w:val="ListParagraph"/>
        <w:numPr>
          <w:ilvl w:val="0"/>
          <w:numId w:val="5"/>
        </w:numPr>
        <w:rPr>
          <w:rFonts w:cstheme="minorHAnsi"/>
          <w:sz w:val="24"/>
          <w:szCs w:val="24"/>
        </w:rPr>
      </w:pPr>
      <w:r w:rsidRPr="00C6519E">
        <w:rPr>
          <w:rFonts w:cstheme="minorHAnsi"/>
          <w:sz w:val="24"/>
          <w:szCs w:val="24"/>
        </w:rPr>
        <w:lastRenderedPageBreak/>
        <w:t>A</w:t>
      </w:r>
      <w:r w:rsidRPr="00C6519E" w:rsidR="0021491E">
        <w:rPr>
          <w:rFonts w:cstheme="minorHAnsi"/>
          <w:sz w:val="24"/>
          <w:szCs w:val="24"/>
        </w:rPr>
        <w:t>pply their understanding of how to strengthen, stiffen and reinforce more complex structures.</w:t>
      </w:r>
    </w:p>
    <w:p w:rsidRPr="00C6519E" w:rsidR="0021491E" w:rsidP="0058510A" w:rsidRDefault="0058510A" w14:paraId="110DE10B" w14:textId="4B526110">
      <w:pPr>
        <w:pStyle w:val="ListParagraph"/>
        <w:numPr>
          <w:ilvl w:val="0"/>
          <w:numId w:val="5"/>
        </w:numPr>
        <w:rPr>
          <w:rFonts w:cstheme="minorHAnsi"/>
          <w:sz w:val="24"/>
          <w:szCs w:val="24"/>
        </w:rPr>
      </w:pPr>
      <w:r w:rsidRPr="00C6519E">
        <w:rPr>
          <w:rFonts w:cstheme="minorHAnsi"/>
          <w:sz w:val="24"/>
          <w:szCs w:val="24"/>
        </w:rPr>
        <w:t>U</w:t>
      </w:r>
      <w:r w:rsidRPr="00C6519E" w:rsidR="0021491E">
        <w:rPr>
          <w:rFonts w:cstheme="minorHAnsi"/>
          <w:sz w:val="24"/>
          <w:szCs w:val="24"/>
        </w:rPr>
        <w:t>nderstand and use mechanical systems in their products.</w:t>
      </w:r>
    </w:p>
    <w:p w:rsidRPr="00C6519E" w:rsidR="0021491E" w:rsidP="0058510A" w:rsidRDefault="0058510A" w14:paraId="5C7F1AD1" w14:textId="1EC53E7A">
      <w:pPr>
        <w:pStyle w:val="ListParagraph"/>
        <w:numPr>
          <w:ilvl w:val="0"/>
          <w:numId w:val="5"/>
        </w:numPr>
        <w:rPr>
          <w:rFonts w:cstheme="minorHAnsi"/>
          <w:sz w:val="24"/>
          <w:szCs w:val="24"/>
        </w:rPr>
      </w:pPr>
      <w:r w:rsidRPr="00C6519E">
        <w:rPr>
          <w:rFonts w:cstheme="minorHAnsi"/>
          <w:sz w:val="24"/>
          <w:szCs w:val="24"/>
        </w:rPr>
        <w:t>U</w:t>
      </w:r>
      <w:r w:rsidRPr="00C6519E" w:rsidR="0021491E">
        <w:rPr>
          <w:rFonts w:cstheme="minorHAnsi"/>
          <w:sz w:val="24"/>
          <w:szCs w:val="24"/>
        </w:rPr>
        <w:t>nderstand and use electrical systems in their products.</w:t>
      </w:r>
    </w:p>
    <w:p w:rsidRPr="00C6519E" w:rsidR="0021491E" w:rsidP="0058510A" w:rsidRDefault="0058510A" w14:paraId="1334AA22" w14:textId="0AA1FE52">
      <w:pPr>
        <w:pStyle w:val="ListParagraph"/>
        <w:numPr>
          <w:ilvl w:val="0"/>
          <w:numId w:val="5"/>
        </w:numPr>
        <w:rPr>
          <w:rFonts w:cstheme="minorHAnsi"/>
          <w:sz w:val="24"/>
          <w:szCs w:val="24"/>
        </w:rPr>
      </w:pPr>
      <w:r w:rsidRPr="00C6519E">
        <w:rPr>
          <w:rFonts w:cstheme="minorHAnsi"/>
          <w:sz w:val="24"/>
          <w:szCs w:val="24"/>
        </w:rPr>
        <w:t>A</w:t>
      </w:r>
      <w:r w:rsidRPr="00C6519E" w:rsidR="0021491E">
        <w:rPr>
          <w:rFonts w:cstheme="minorHAnsi"/>
          <w:sz w:val="24"/>
          <w:szCs w:val="24"/>
        </w:rPr>
        <w:t>pply their understanding of computing to program, monitor and control their products</w:t>
      </w:r>
    </w:p>
    <w:p w:rsidRPr="00C6519E" w:rsidR="0021491E" w:rsidP="0058510A" w:rsidRDefault="0021491E" w14:paraId="666F8489" w14:textId="391F13FD">
      <w:pPr>
        <w:pStyle w:val="ListParagraph"/>
        <w:numPr>
          <w:ilvl w:val="0"/>
          <w:numId w:val="5"/>
        </w:numPr>
        <w:rPr>
          <w:rFonts w:cstheme="minorHAnsi"/>
          <w:sz w:val="24"/>
          <w:szCs w:val="24"/>
        </w:rPr>
      </w:pPr>
      <w:r w:rsidRPr="00C6519E">
        <w:rPr>
          <w:rFonts w:cstheme="minorHAnsi"/>
          <w:sz w:val="24"/>
          <w:szCs w:val="24"/>
        </w:rPr>
        <w:t>Understand some of the ways that food can be processed and the effect of different cooking practices (including baking and grilling).</w:t>
      </w:r>
    </w:p>
    <w:p w:rsidRPr="00C6519E" w:rsidR="0058510A" w:rsidP="0021491E" w:rsidRDefault="0058510A" w14:paraId="1C06D61B" w14:textId="4D5091F7">
      <w:pPr>
        <w:rPr>
          <w:rFonts w:cstheme="minorHAnsi"/>
          <w:sz w:val="24"/>
          <w:szCs w:val="24"/>
        </w:rPr>
      </w:pPr>
    </w:p>
    <w:p w:rsidRPr="00C6519E" w:rsidR="0058510A" w:rsidP="0021491E" w:rsidRDefault="0058510A" w14:paraId="26FC8780" w14:textId="5D840B29">
      <w:pPr>
        <w:rPr>
          <w:rFonts w:cstheme="minorHAnsi"/>
          <w:sz w:val="24"/>
          <w:szCs w:val="24"/>
        </w:rPr>
      </w:pPr>
      <w:r w:rsidRPr="00C6519E">
        <w:rPr>
          <w:rFonts w:cstheme="minorHAnsi"/>
          <w:sz w:val="24"/>
          <w:szCs w:val="24"/>
        </w:rPr>
        <w:t xml:space="preserve">Cooking and Nutrition comes under the Design and Technology curriculum. This is its own section which focuses on the principles, skills and techniques in food. </w:t>
      </w:r>
    </w:p>
    <w:p w:rsidRPr="00C6519E" w:rsidR="00C6519E" w:rsidP="00C6519E" w:rsidRDefault="00C6519E" w14:paraId="4FAC08EE" w14:textId="706B368B">
      <w:pPr>
        <w:rPr>
          <w:rFonts w:cstheme="minorHAnsi"/>
          <w:sz w:val="24"/>
          <w:szCs w:val="24"/>
        </w:rPr>
      </w:pPr>
      <w:r w:rsidRPr="00C6519E">
        <w:rPr>
          <w:rFonts w:cstheme="minorHAnsi"/>
          <w:sz w:val="24"/>
          <w:szCs w:val="24"/>
        </w:rPr>
        <w:t xml:space="preserve">Design and Technology lessons at Charing incorporate a range of different activities. These include, independent work, paired and group work, practical lessons. This ensure that lessons are engaging to all pupils. Lessons are assessable to all children and opportunities are always given to those who’s knowledge can be stretched. </w:t>
      </w:r>
    </w:p>
    <w:p w:rsidRPr="00C6519E" w:rsidR="0021491E" w:rsidP="0021491E" w:rsidRDefault="0021491E" w14:paraId="038BE5DA" w14:textId="2A52B506">
      <w:pPr>
        <w:rPr>
          <w:rFonts w:cstheme="minorHAnsi"/>
          <w:sz w:val="24"/>
          <w:szCs w:val="24"/>
        </w:rPr>
      </w:pPr>
      <w:r w:rsidRPr="00C6519E">
        <w:rPr>
          <w:rFonts w:cstheme="minorHAnsi"/>
          <w:sz w:val="24"/>
          <w:szCs w:val="24"/>
        </w:rPr>
        <w:t>Key skills and key knowledge for D</w:t>
      </w:r>
      <w:r w:rsidRPr="00C6519E" w:rsidR="00C6519E">
        <w:rPr>
          <w:rFonts w:cstheme="minorHAnsi"/>
          <w:sz w:val="24"/>
          <w:szCs w:val="24"/>
        </w:rPr>
        <w:t>esign and Technology have</w:t>
      </w:r>
      <w:r w:rsidRPr="00C6519E">
        <w:rPr>
          <w:rFonts w:cstheme="minorHAnsi"/>
          <w:sz w:val="24"/>
          <w:szCs w:val="24"/>
        </w:rPr>
        <w:t xml:space="preserve"> been mapped across the school to ensure progression between year groups. The context for the children’s work in Design and Technology is also well considered and children learn about real life structures and the purpose of specific examples, as well as developing their skills throughout the </w:t>
      </w:r>
      <w:r w:rsidRPr="00C6519E" w:rsidR="00C6519E">
        <w:rPr>
          <w:rFonts w:cstheme="minorHAnsi"/>
          <w:sz w:val="24"/>
          <w:szCs w:val="24"/>
        </w:rPr>
        <w:t>programme</w:t>
      </w:r>
      <w:r w:rsidRPr="00C6519E">
        <w:rPr>
          <w:rFonts w:cstheme="minorHAnsi"/>
          <w:sz w:val="24"/>
          <w:szCs w:val="24"/>
        </w:rPr>
        <w:t xml:space="preserve"> of study. Design and technology lessons are also taught as a block so that children’s learning is focused throughout each unit of work.</w:t>
      </w:r>
    </w:p>
    <w:p w:rsidRPr="00C6519E" w:rsidR="00C6519E" w:rsidP="0021491E" w:rsidRDefault="00C6519E" w14:paraId="3E72F70D" w14:textId="260F6A9B">
      <w:pPr>
        <w:rPr>
          <w:rFonts w:cstheme="minorHAnsi"/>
          <w:sz w:val="24"/>
          <w:szCs w:val="24"/>
        </w:rPr>
      </w:pPr>
    </w:p>
    <w:p w:rsidRPr="00C6519E" w:rsidR="00C6519E" w:rsidP="0021491E" w:rsidRDefault="00C6519E" w14:paraId="38797FAB" w14:textId="2823A847">
      <w:pPr>
        <w:rPr>
          <w:rFonts w:cstheme="minorHAnsi"/>
          <w:sz w:val="24"/>
          <w:szCs w:val="24"/>
        </w:rPr>
      </w:pPr>
    </w:p>
    <w:p w:rsidRPr="00C6519E" w:rsidR="00C6519E" w:rsidP="0021491E" w:rsidRDefault="00C6519E" w14:paraId="7AFB6782" w14:textId="19BEDD84">
      <w:pPr>
        <w:rPr>
          <w:rFonts w:cstheme="minorHAnsi"/>
          <w:sz w:val="24"/>
          <w:szCs w:val="24"/>
        </w:rPr>
      </w:pPr>
    </w:p>
    <w:p w:rsidRPr="00C6519E" w:rsidR="00C6519E" w:rsidP="0021491E" w:rsidRDefault="00C6519E" w14:paraId="4A44CB06" w14:textId="4C2D7640">
      <w:pPr>
        <w:rPr>
          <w:rFonts w:cstheme="minorHAnsi"/>
          <w:sz w:val="24"/>
          <w:szCs w:val="24"/>
        </w:rPr>
      </w:pPr>
    </w:p>
    <w:p w:rsidRPr="00C6519E" w:rsidR="00C6519E" w:rsidP="0021491E" w:rsidRDefault="00C6519E" w14:paraId="071E63A0" w14:textId="33E09398">
      <w:pPr>
        <w:rPr>
          <w:rFonts w:cstheme="minorHAnsi"/>
          <w:sz w:val="24"/>
          <w:szCs w:val="24"/>
        </w:rPr>
      </w:pPr>
    </w:p>
    <w:p w:rsidRPr="00C6519E" w:rsidR="00C6519E" w:rsidP="0021491E" w:rsidRDefault="00C6519E" w14:paraId="498AF6F9" w14:textId="7331969B">
      <w:pPr>
        <w:rPr>
          <w:rFonts w:cstheme="minorHAnsi"/>
          <w:sz w:val="24"/>
          <w:szCs w:val="24"/>
        </w:rPr>
      </w:pPr>
    </w:p>
    <w:p w:rsidRPr="00C6519E" w:rsidR="00C6519E" w:rsidP="04367CB3" w:rsidRDefault="00C6519E" w14:paraId="506BA494" w14:textId="4C95ADBD" w14:noSpellErr="1">
      <w:pPr>
        <w:rPr>
          <w:rFonts w:cs="Calibri" w:cstheme="minorAscii"/>
          <w:sz w:val="24"/>
          <w:szCs w:val="24"/>
        </w:rPr>
      </w:pPr>
    </w:p>
    <w:p w:rsidRPr="00C6519E" w:rsidR="00C6519E" w:rsidP="04367CB3" w:rsidRDefault="00C6519E" w14:paraId="2317F1BD" w14:textId="1B069916">
      <w:pPr>
        <w:rPr>
          <w:rFonts w:cs="Calibri" w:cstheme="minorAscii"/>
          <w:sz w:val="24"/>
          <w:szCs w:val="24"/>
        </w:rPr>
      </w:pPr>
    </w:p>
    <w:p w:rsidRPr="00C6519E" w:rsidR="00C6519E" w:rsidP="04367CB3" w:rsidRDefault="00C6519E" w14:paraId="5645B323" w14:textId="76974F5C">
      <w:pPr>
        <w:rPr>
          <w:rFonts w:cs="Calibri" w:cstheme="minorAscii"/>
          <w:sz w:val="24"/>
          <w:szCs w:val="24"/>
        </w:rPr>
      </w:pPr>
    </w:p>
    <w:p w:rsidRPr="00C6519E" w:rsidR="00C6519E" w:rsidP="04367CB3" w:rsidRDefault="00C6519E" w14:paraId="4E34AC7C" w14:textId="5BCD561C">
      <w:pPr>
        <w:rPr>
          <w:rFonts w:cs="Calibri" w:cstheme="minorAscii"/>
          <w:sz w:val="24"/>
          <w:szCs w:val="24"/>
        </w:rPr>
      </w:pPr>
    </w:p>
    <w:p w:rsidRPr="00C6519E" w:rsidR="00C6519E" w:rsidP="04367CB3" w:rsidRDefault="00C6519E" w14:paraId="234FE28A" w14:textId="306B8EAF">
      <w:pPr>
        <w:rPr>
          <w:rFonts w:cs="Calibri" w:cstheme="minorAscii"/>
          <w:sz w:val="24"/>
          <w:szCs w:val="24"/>
        </w:rPr>
      </w:pPr>
    </w:p>
    <w:p w:rsidRPr="00C6519E" w:rsidR="00C6519E" w:rsidP="04367CB3" w:rsidRDefault="00C6519E" w14:paraId="0F3B8F20" w14:textId="5564BC2B">
      <w:pPr>
        <w:rPr>
          <w:rFonts w:cs="Calibri" w:cstheme="minorAscii"/>
          <w:sz w:val="24"/>
          <w:szCs w:val="24"/>
        </w:rPr>
      </w:pPr>
    </w:p>
    <w:p w:rsidRPr="00C6519E" w:rsidR="00C6519E" w:rsidP="04367CB3" w:rsidRDefault="00C6519E" w14:paraId="7C2C8B28" w14:textId="683577DA">
      <w:pPr>
        <w:rPr>
          <w:rFonts w:cs="Calibri" w:cstheme="minorAscii"/>
          <w:sz w:val="24"/>
          <w:szCs w:val="24"/>
        </w:rPr>
      </w:pPr>
    </w:p>
    <w:p w:rsidRPr="00C6519E" w:rsidR="00C6519E" w:rsidP="04367CB3" w:rsidRDefault="00C6519E" w14:paraId="06DDF6A5" w14:textId="1AC979A9">
      <w:pPr>
        <w:rPr>
          <w:rFonts w:cs="Calibri" w:cstheme="minorAscii"/>
          <w:sz w:val="24"/>
          <w:szCs w:val="24"/>
        </w:rPr>
      </w:pPr>
    </w:p>
    <w:p w:rsidRPr="00C6519E" w:rsidR="00C6519E" w:rsidP="04367CB3" w:rsidRDefault="00C6519E" w14:paraId="064CEE96" w14:textId="1EB42B8D">
      <w:pPr>
        <w:rPr>
          <w:rFonts w:cs="Calibri" w:cstheme="minorAscii"/>
          <w:sz w:val="24"/>
          <w:szCs w:val="24"/>
        </w:rPr>
      </w:pPr>
    </w:p>
    <w:p w:rsidRPr="00C6519E" w:rsidR="00C6519E" w:rsidP="04367CB3" w:rsidRDefault="00C6519E" w14:paraId="07690BC5" w14:textId="3153B86E">
      <w:pPr>
        <w:rPr>
          <w:rFonts w:cs="Calibri" w:cstheme="minorAscii"/>
          <w:sz w:val="24"/>
          <w:szCs w:val="24"/>
        </w:rPr>
      </w:pPr>
    </w:p>
    <w:p w:rsidRPr="00C6519E" w:rsidR="00C6519E" w:rsidP="04367CB3" w:rsidRDefault="00C6519E" w14:paraId="4C13BFE9" w14:textId="111BFF70">
      <w:pPr>
        <w:spacing w:after="0" w:line="240" w:lineRule="auto"/>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pPr>
      <w:r w:rsidRPr="04367CB3" w:rsidR="18B837D6">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Long Term Overview:</w:t>
      </w:r>
    </w:p>
    <w:p w:rsidRPr="00C6519E" w:rsidR="00C6519E" w:rsidP="04367CB3" w:rsidRDefault="00C6519E" w14:paraId="11B41CF2" w14:textId="07841457">
      <w:pPr>
        <w:spacing w:after="0" w:line="240" w:lineRule="auto"/>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pPr>
      <w:r w:rsidRPr="04367CB3" w:rsidR="18B837D6">
        <w:rPr>
          <w:rFonts w:ascii="Comic Sans MS" w:hAnsi="Comic Sans MS" w:eastAsia="Comic Sans MS" w:cs="Comic Sans MS"/>
          <w:b w:val="0"/>
          <w:bCs w:val="0"/>
          <w:i w:val="0"/>
          <w:iCs w:val="0"/>
          <w:caps w:val="0"/>
          <w:smallCaps w:val="0"/>
          <w:noProof w:val="0"/>
          <w:color w:val="000000" w:themeColor="text1" w:themeTint="FF" w:themeShade="FF"/>
          <w:sz w:val="24"/>
          <w:szCs w:val="24"/>
          <w:lang w:val="en-GB"/>
        </w:rPr>
        <w:t>DT:</w:t>
      </w:r>
    </w:p>
    <w:p w:rsidRPr="00C6519E" w:rsidR="00C6519E" w:rsidP="04367CB3" w:rsidRDefault="00C6519E" w14:paraId="1B949264" w14:textId="4D956F2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595"/>
        <w:gridCol w:w="1461"/>
        <w:gridCol w:w="1461"/>
        <w:gridCol w:w="1461"/>
        <w:gridCol w:w="1461"/>
        <w:gridCol w:w="1461"/>
        <w:gridCol w:w="1461"/>
      </w:tblGrid>
      <w:tr w:rsidR="04367CB3" w:rsidTr="04367CB3" w14:paraId="0F0BBFAD">
        <w:trPr>
          <w:trHeight w:val="300"/>
        </w:trPr>
        <w:tc>
          <w:tcPr>
            <w:tcW w:w="595" w:type="dxa"/>
            <w:tcBorders>
              <w:top w:val="single" w:color="000000" w:themeColor="text1" w:sz="6"/>
              <w:left w:val="single" w:color="000000" w:themeColor="text1" w:sz="6"/>
              <w:bottom w:val="single" w:color="000000" w:themeColor="text1" w:sz="6"/>
              <w:right w:val="single" w:color="000000" w:themeColor="text1" w:sz="6"/>
            </w:tcBorders>
            <w:shd w:val="clear" w:color="auto" w:fill="E7E6E6" w:themeFill="background2"/>
            <w:tcMar>
              <w:left w:w="105" w:type="dxa"/>
              <w:right w:w="105" w:type="dxa"/>
            </w:tcMar>
            <w:vAlign w:val="top"/>
          </w:tcPr>
          <w:p w:rsidR="04367CB3" w:rsidP="04367CB3" w:rsidRDefault="04367CB3" w14:paraId="5AB26897" w14:textId="4938FE7C">
            <w:pPr>
              <w:widowControl w:val="0"/>
              <w:spacing w:after="0" w:line="285" w:lineRule="auto"/>
              <w:rPr>
                <w:rFonts w:ascii="Comic Sans MS" w:hAnsi="Comic Sans MS" w:eastAsia="Comic Sans MS" w:cs="Comic Sans MS"/>
                <w:b w:val="0"/>
                <w:bCs w:val="0"/>
                <w:i w:val="0"/>
                <w:iCs w:val="0"/>
                <w:color w:val="000000" w:themeColor="text1" w:themeTint="FF" w:themeShade="FF"/>
                <w:sz w:val="20"/>
                <w:szCs w:val="20"/>
              </w:rPr>
            </w:pPr>
            <w:r w:rsidRPr="04367CB3" w:rsidR="04367CB3">
              <w:rPr>
                <w:rFonts w:ascii="Comic Sans MS" w:hAnsi="Comic Sans MS" w:eastAsia="Comic Sans MS" w:cs="Comic Sans MS"/>
                <w:b w:val="0"/>
                <w:bCs w:val="0"/>
                <w:i w:val="0"/>
                <w:iCs w:val="0"/>
                <w:color w:val="000000" w:themeColor="text1" w:themeTint="FF" w:themeShade="FF"/>
                <w:sz w:val="20"/>
                <w:szCs w:val="20"/>
                <w:lang w:val="en-GB"/>
              </w:rPr>
              <w:t> </w:t>
            </w:r>
          </w:p>
        </w:tc>
        <w:tc>
          <w:tcPr>
            <w:tcW w:w="1461" w:type="dxa"/>
            <w:tcBorders>
              <w:top w:val="single" w:color="000000" w:themeColor="text1" w:sz="6"/>
              <w:left w:val="single" w:color="000000" w:themeColor="text1" w:sz="6"/>
              <w:bottom w:val="single" w:color="000000" w:themeColor="text1" w:sz="6"/>
              <w:right w:val="single" w:color="000000" w:themeColor="text1" w:sz="6"/>
            </w:tcBorders>
            <w:shd w:val="clear" w:color="auto" w:fill="E7E6E6" w:themeFill="background2"/>
            <w:tcMar>
              <w:left w:w="105" w:type="dxa"/>
              <w:right w:w="105" w:type="dxa"/>
            </w:tcMar>
            <w:vAlign w:val="top"/>
          </w:tcPr>
          <w:p w:rsidR="04367CB3" w:rsidP="04367CB3" w:rsidRDefault="04367CB3" w14:paraId="6B2F67BC" w14:textId="6FF3763D">
            <w:pPr>
              <w:widowControl w:val="0"/>
              <w:spacing w:after="0" w:line="285" w:lineRule="auto"/>
              <w:rPr>
                <w:rFonts w:ascii="Comic Sans MS" w:hAnsi="Comic Sans MS" w:eastAsia="Comic Sans MS" w:cs="Comic Sans MS"/>
                <w:b w:val="0"/>
                <w:bCs w:val="0"/>
                <w:i w:val="0"/>
                <w:iCs w:val="0"/>
                <w:color w:val="000000" w:themeColor="text1" w:themeTint="FF" w:themeShade="FF"/>
                <w:sz w:val="20"/>
                <w:szCs w:val="20"/>
              </w:rPr>
            </w:pPr>
            <w:r w:rsidRPr="04367CB3" w:rsidR="04367CB3">
              <w:rPr>
                <w:rFonts w:ascii="Comic Sans MS" w:hAnsi="Comic Sans MS" w:eastAsia="Comic Sans MS" w:cs="Comic Sans MS"/>
                <w:b w:val="0"/>
                <w:bCs w:val="0"/>
                <w:i w:val="0"/>
                <w:iCs w:val="0"/>
                <w:color w:val="000000" w:themeColor="text1" w:themeTint="FF" w:themeShade="FF"/>
                <w:sz w:val="20"/>
                <w:szCs w:val="20"/>
                <w:lang w:val="en-GB"/>
              </w:rPr>
              <w:t>Term 1</w:t>
            </w:r>
          </w:p>
        </w:tc>
        <w:tc>
          <w:tcPr>
            <w:tcW w:w="1461" w:type="dxa"/>
            <w:tcBorders>
              <w:top w:val="single" w:color="000000" w:themeColor="text1" w:sz="6"/>
              <w:left w:val="single" w:color="000000" w:themeColor="text1" w:sz="6"/>
              <w:bottom w:val="single" w:color="000000" w:themeColor="text1" w:sz="6"/>
              <w:right w:val="single" w:color="000000" w:themeColor="text1" w:sz="6"/>
            </w:tcBorders>
            <w:shd w:val="clear" w:color="auto" w:fill="E7E6E6" w:themeFill="background2"/>
            <w:tcMar>
              <w:left w:w="105" w:type="dxa"/>
              <w:right w:w="105" w:type="dxa"/>
            </w:tcMar>
            <w:vAlign w:val="top"/>
          </w:tcPr>
          <w:p w:rsidR="04367CB3" w:rsidP="04367CB3" w:rsidRDefault="04367CB3" w14:paraId="55465471" w14:textId="41A602F4">
            <w:pPr>
              <w:widowControl w:val="0"/>
              <w:spacing w:after="0" w:line="285" w:lineRule="auto"/>
              <w:rPr>
                <w:rFonts w:ascii="Comic Sans MS" w:hAnsi="Comic Sans MS" w:eastAsia="Comic Sans MS" w:cs="Comic Sans MS"/>
                <w:b w:val="0"/>
                <w:bCs w:val="0"/>
                <w:i w:val="0"/>
                <w:iCs w:val="0"/>
                <w:color w:val="000000" w:themeColor="text1" w:themeTint="FF" w:themeShade="FF"/>
                <w:sz w:val="20"/>
                <w:szCs w:val="20"/>
              </w:rPr>
            </w:pPr>
            <w:r w:rsidRPr="04367CB3" w:rsidR="04367CB3">
              <w:rPr>
                <w:rFonts w:ascii="Comic Sans MS" w:hAnsi="Comic Sans MS" w:eastAsia="Comic Sans MS" w:cs="Comic Sans MS"/>
                <w:b w:val="0"/>
                <w:bCs w:val="0"/>
                <w:i w:val="0"/>
                <w:iCs w:val="0"/>
                <w:color w:val="000000" w:themeColor="text1" w:themeTint="FF" w:themeShade="FF"/>
                <w:sz w:val="20"/>
                <w:szCs w:val="20"/>
                <w:lang w:val="en-GB"/>
              </w:rPr>
              <w:t>Term 2</w:t>
            </w:r>
          </w:p>
        </w:tc>
        <w:tc>
          <w:tcPr>
            <w:tcW w:w="1461" w:type="dxa"/>
            <w:tcBorders>
              <w:top w:val="single" w:color="000000" w:themeColor="text1" w:sz="6"/>
              <w:left w:val="single" w:color="000000" w:themeColor="text1" w:sz="6"/>
              <w:bottom w:val="single" w:color="000000" w:themeColor="text1" w:sz="6"/>
              <w:right w:val="single" w:color="000000" w:themeColor="text1" w:sz="6"/>
            </w:tcBorders>
            <w:shd w:val="clear" w:color="auto" w:fill="E7E6E6" w:themeFill="background2"/>
            <w:tcMar>
              <w:left w:w="105" w:type="dxa"/>
              <w:right w:w="105" w:type="dxa"/>
            </w:tcMar>
            <w:vAlign w:val="top"/>
          </w:tcPr>
          <w:p w:rsidR="04367CB3" w:rsidP="04367CB3" w:rsidRDefault="04367CB3" w14:paraId="56D38577" w14:textId="43999B2F">
            <w:pPr>
              <w:widowControl w:val="0"/>
              <w:spacing w:after="0" w:line="285" w:lineRule="auto"/>
              <w:rPr>
                <w:rFonts w:ascii="Comic Sans MS" w:hAnsi="Comic Sans MS" w:eastAsia="Comic Sans MS" w:cs="Comic Sans MS"/>
                <w:b w:val="0"/>
                <w:bCs w:val="0"/>
                <w:i w:val="0"/>
                <w:iCs w:val="0"/>
                <w:color w:val="000000" w:themeColor="text1" w:themeTint="FF" w:themeShade="FF"/>
                <w:sz w:val="20"/>
                <w:szCs w:val="20"/>
              </w:rPr>
            </w:pPr>
            <w:r w:rsidRPr="04367CB3" w:rsidR="04367CB3">
              <w:rPr>
                <w:rFonts w:ascii="Comic Sans MS" w:hAnsi="Comic Sans MS" w:eastAsia="Comic Sans MS" w:cs="Comic Sans MS"/>
                <w:b w:val="0"/>
                <w:bCs w:val="0"/>
                <w:i w:val="0"/>
                <w:iCs w:val="0"/>
                <w:color w:val="000000" w:themeColor="text1" w:themeTint="FF" w:themeShade="FF"/>
                <w:sz w:val="20"/>
                <w:szCs w:val="20"/>
                <w:lang w:val="en-GB"/>
              </w:rPr>
              <w:t>Term 3</w:t>
            </w:r>
          </w:p>
        </w:tc>
        <w:tc>
          <w:tcPr>
            <w:tcW w:w="1461" w:type="dxa"/>
            <w:tcBorders>
              <w:top w:val="single" w:color="000000" w:themeColor="text1" w:sz="6"/>
              <w:left w:val="single" w:color="000000" w:themeColor="text1" w:sz="6"/>
              <w:bottom w:val="single" w:color="000000" w:themeColor="text1" w:sz="6"/>
              <w:right w:val="single" w:color="000000" w:themeColor="text1" w:sz="6"/>
            </w:tcBorders>
            <w:shd w:val="clear" w:color="auto" w:fill="E7E6E6" w:themeFill="background2"/>
            <w:tcMar>
              <w:left w:w="105" w:type="dxa"/>
              <w:right w:w="105" w:type="dxa"/>
            </w:tcMar>
            <w:vAlign w:val="top"/>
          </w:tcPr>
          <w:p w:rsidR="04367CB3" w:rsidP="04367CB3" w:rsidRDefault="04367CB3" w14:paraId="2ED39136" w14:textId="11F3AE3F">
            <w:pPr>
              <w:widowControl w:val="0"/>
              <w:spacing w:after="0" w:line="285" w:lineRule="auto"/>
              <w:rPr>
                <w:rFonts w:ascii="Comic Sans MS" w:hAnsi="Comic Sans MS" w:eastAsia="Comic Sans MS" w:cs="Comic Sans MS"/>
                <w:b w:val="0"/>
                <w:bCs w:val="0"/>
                <w:i w:val="0"/>
                <w:iCs w:val="0"/>
                <w:color w:val="000000" w:themeColor="text1" w:themeTint="FF" w:themeShade="FF"/>
                <w:sz w:val="20"/>
                <w:szCs w:val="20"/>
              </w:rPr>
            </w:pPr>
            <w:r w:rsidRPr="04367CB3" w:rsidR="04367CB3">
              <w:rPr>
                <w:rFonts w:ascii="Comic Sans MS" w:hAnsi="Comic Sans MS" w:eastAsia="Comic Sans MS" w:cs="Comic Sans MS"/>
                <w:b w:val="0"/>
                <w:bCs w:val="0"/>
                <w:i w:val="0"/>
                <w:iCs w:val="0"/>
                <w:color w:val="000000" w:themeColor="text1" w:themeTint="FF" w:themeShade="FF"/>
                <w:sz w:val="20"/>
                <w:szCs w:val="20"/>
                <w:lang w:val="en-GB"/>
              </w:rPr>
              <w:t>Term 4</w:t>
            </w:r>
          </w:p>
        </w:tc>
        <w:tc>
          <w:tcPr>
            <w:tcW w:w="1461" w:type="dxa"/>
            <w:tcBorders>
              <w:top w:val="single" w:color="000000" w:themeColor="text1" w:sz="6"/>
              <w:left w:val="single" w:color="000000" w:themeColor="text1" w:sz="6"/>
              <w:bottom w:val="single" w:color="000000" w:themeColor="text1" w:sz="6"/>
              <w:right w:val="single" w:color="000000" w:themeColor="text1" w:sz="6"/>
            </w:tcBorders>
            <w:shd w:val="clear" w:color="auto" w:fill="E7E6E6" w:themeFill="background2"/>
            <w:tcMar>
              <w:left w:w="105" w:type="dxa"/>
              <w:right w:w="105" w:type="dxa"/>
            </w:tcMar>
            <w:vAlign w:val="top"/>
          </w:tcPr>
          <w:p w:rsidR="04367CB3" w:rsidP="04367CB3" w:rsidRDefault="04367CB3" w14:paraId="5C299162" w14:textId="190903BB">
            <w:pPr>
              <w:widowControl w:val="0"/>
              <w:spacing w:after="0" w:line="285" w:lineRule="auto"/>
              <w:rPr>
                <w:rFonts w:ascii="Comic Sans MS" w:hAnsi="Comic Sans MS" w:eastAsia="Comic Sans MS" w:cs="Comic Sans MS"/>
                <w:b w:val="0"/>
                <w:bCs w:val="0"/>
                <w:i w:val="0"/>
                <w:iCs w:val="0"/>
                <w:color w:val="000000" w:themeColor="text1" w:themeTint="FF" w:themeShade="FF"/>
                <w:sz w:val="20"/>
                <w:szCs w:val="20"/>
              </w:rPr>
            </w:pPr>
            <w:r w:rsidRPr="04367CB3" w:rsidR="04367CB3">
              <w:rPr>
                <w:rFonts w:ascii="Comic Sans MS" w:hAnsi="Comic Sans MS" w:eastAsia="Comic Sans MS" w:cs="Comic Sans MS"/>
                <w:b w:val="0"/>
                <w:bCs w:val="0"/>
                <w:i w:val="0"/>
                <w:iCs w:val="0"/>
                <w:color w:val="000000" w:themeColor="text1" w:themeTint="FF" w:themeShade="FF"/>
                <w:sz w:val="20"/>
                <w:szCs w:val="20"/>
                <w:lang w:val="en-GB"/>
              </w:rPr>
              <w:t>Term 5</w:t>
            </w:r>
          </w:p>
        </w:tc>
        <w:tc>
          <w:tcPr>
            <w:tcW w:w="1461" w:type="dxa"/>
            <w:tcBorders>
              <w:top w:val="single" w:color="000000" w:themeColor="text1" w:sz="6"/>
              <w:left w:val="single" w:color="000000" w:themeColor="text1" w:sz="6"/>
              <w:bottom w:val="single" w:color="000000" w:themeColor="text1" w:sz="6"/>
              <w:right w:val="single" w:color="000000" w:themeColor="text1" w:sz="6"/>
            </w:tcBorders>
            <w:shd w:val="clear" w:color="auto" w:fill="E7E6E6" w:themeFill="background2"/>
            <w:tcMar/>
            <w:vAlign w:val="top"/>
          </w:tcPr>
          <w:p w:rsidR="04367CB3" w:rsidP="04367CB3" w:rsidRDefault="04367CB3" w14:paraId="29AEF390" w14:textId="7EF17800">
            <w:pPr>
              <w:widowControl w:val="0"/>
              <w:spacing w:after="0" w:line="285" w:lineRule="auto"/>
              <w:rPr>
                <w:rFonts w:ascii="Comic Sans MS" w:hAnsi="Comic Sans MS" w:eastAsia="Comic Sans MS" w:cs="Comic Sans MS"/>
                <w:b w:val="0"/>
                <w:bCs w:val="0"/>
                <w:i w:val="0"/>
                <w:iCs w:val="0"/>
                <w:color w:val="000000" w:themeColor="text1" w:themeTint="FF" w:themeShade="FF"/>
                <w:sz w:val="20"/>
                <w:szCs w:val="20"/>
              </w:rPr>
            </w:pPr>
            <w:r w:rsidRPr="04367CB3" w:rsidR="04367CB3">
              <w:rPr>
                <w:rFonts w:ascii="Comic Sans MS" w:hAnsi="Comic Sans MS" w:eastAsia="Comic Sans MS" w:cs="Comic Sans MS"/>
                <w:b w:val="0"/>
                <w:bCs w:val="0"/>
                <w:i w:val="0"/>
                <w:iCs w:val="0"/>
                <w:color w:val="000000" w:themeColor="text1" w:themeTint="FF" w:themeShade="FF"/>
                <w:sz w:val="20"/>
                <w:szCs w:val="20"/>
                <w:lang w:val="en-GB"/>
              </w:rPr>
              <w:t xml:space="preserve"> Term 6</w:t>
            </w:r>
          </w:p>
        </w:tc>
      </w:tr>
      <w:tr w:rsidR="04367CB3" w:rsidTr="04367CB3" w14:paraId="60944F44">
        <w:trPr>
          <w:trHeight w:val="300"/>
        </w:trPr>
        <w:tc>
          <w:tcPr>
            <w:tcW w:w="595" w:type="dxa"/>
            <w:tcBorders>
              <w:top w:val="single" w:color="000000" w:themeColor="text1" w:sz="6"/>
              <w:left w:val="single" w:color="000000" w:themeColor="text1" w:sz="6"/>
              <w:bottom w:val="single" w:sz="6"/>
              <w:right w:val="single" w:color="000000" w:themeColor="text1" w:sz="6"/>
            </w:tcBorders>
            <w:shd w:val="clear" w:color="auto" w:fill="E7E6E6" w:themeFill="background2"/>
            <w:tcMar>
              <w:left w:w="105" w:type="dxa"/>
              <w:right w:w="105" w:type="dxa"/>
            </w:tcMar>
            <w:vAlign w:val="top"/>
          </w:tcPr>
          <w:p w:rsidR="04367CB3" w:rsidP="04367CB3" w:rsidRDefault="04367CB3" w14:paraId="73C6813E" w14:textId="388F5A47">
            <w:pPr>
              <w:widowControl w:val="0"/>
              <w:spacing w:after="0" w:line="285" w:lineRule="auto"/>
              <w:rPr>
                <w:rFonts w:ascii="Comic Sans MS" w:hAnsi="Comic Sans MS" w:eastAsia="Comic Sans MS" w:cs="Comic Sans MS"/>
                <w:b w:val="0"/>
                <w:bCs w:val="0"/>
                <w:i w:val="0"/>
                <w:iCs w:val="0"/>
                <w:color w:val="000000" w:themeColor="text1" w:themeTint="FF" w:themeShade="FF"/>
                <w:sz w:val="16"/>
                <w:szCs w:val="16"/>
              </w:rPr>
            </w:pPr>
            <w:r w:rsidRPr="04367CB3" w:rsidR="04367CB3">
              <w:rPr>
                <w:rFonts w:ascii="Comic Sans MS" w:hAnsi="Comic Sans MS" w:eastAsia="Comic Sans MS" w:cs="Comic Sans MS"/>
                <w:b w:val="0"/>
                <w:bCs w:val="0"/>
                <w:i w:val="0"/>
                <w:iCs w:val="0"/>
                <w:color w:val="000000" w:themeColor="text1" w:themeTint="FF" w:themeShade="FF"/>
                <w:sz w:val="16"/>
                <w:szCs w:val="16"/>
                <w:lang w:val="en-GB"/>
              </w:rPr>
              <w:t>Year 1</w:t>
            </w:r>
          </w:p>
        </w:tc>
        <w:tc>
          <w:tcPr>
            <w:tcW w:w="1461" w:type="dxa"/>
            <w:tcBorders>
              <w:top w:val="single" w:color="000000" w:themeColor="text1" w:sz="6"/>
              <w:left w:val="single" w:color="000000" w:themeColor="text1" w:sz="6"/>
              <w:bottom w:val="single" w:sz="6"/>
              <w:right w:val="single" w:color="000000" w:themeColor="text1" w:sz="6"/>
            </w:tcBorders>
            <w:tcMar>
              <w:left w:w="105" w:type="dxa"/>
              <w:right w:w="105" w:type="dxa"/>
            </w:tcMar>
            <w:vAlign w:val="top"/>
          </w:tcPr>
          <w:p w:rsidR="04367CB3" w:rsidP="04367CB3" w:rsidRDefault="04367CB3" w14:paraId="7D5BCC7B" w14:textId="0F536967">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r w:rsidRPr="04367CB3" w:rsidR="04367CB3">
              <w:rPr>
                <w:rFonts w:ascii="Comic Sans MS" w:hAnsi="Comic Sans MS" w:eastAsia="Comic Sans MS" w:cs="Comic Sans MS"/>
                <w:b w:val="0"/>
                <w:bCs w:val="0"/>
                <w:i w:val="0"/>
                <w:iCs w:val="0"/>
                <w:color w:val="000000" w:themeColor="text1" w:themeTint="FF" w:themeShade="FF"/>
                <w:sz w:val="22"/>
                <w:szCs w:val="22"/>
                <w:lang w:val="en-GB"/>
              </w:rPr>
              <w:t>ART</w:t>
            </w:r>
          </w:p>
        </w:tc>
        <w:tc>
          <w:tcPr>
            <w:tcW w:w="1461" w:type="dxa"/>
            <w:tcBorders>
              <w:top w:val="single" w:color="000000" w:themeColor="text1" w:sz="6"/>
              <w:left w:val="single" w:color="000000" w:themeColor="text1" w:sz="6"/>
              <w:bottom w:val="single" w:sz="6"/>
              <w:right w:val="single" w:color="000000" w:themeColor="text1" w:sz="6"/>
            </w:tcBorders>
            <w:tcMar>
              <w:left w:w="105" w:type="dxa"/>
              <w:right w:w="105" w:type="dxa"/>
            </w:tcMar>
            <w:vAlign w:val="top"/>
          </w:tcPr>
          <w:p w:rsidR="04367CB3" w:rsidP="04367CB3" w:rsidRDefault="04367CB3" w14:paraId="45BB3EF7" w14:textId="37823CCF">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r w:rsidRPr="04367CB3" w:rsidR="04367CB3">
              <w:rPr>
                <w:rFonts w:ascii="Comic Sans MS" w:hAnsi="Comic Sans MS" w:eastAsia="Comic Sans MS" w:cs="Comic Sans MS"/>
                <w:b w:val="0"/>
                <w:bCs w:val="0"/>
                <w:i w:val="0"/>
                <w:iCs w:val="0"/>
                <w:color w:val="000000" w:themeColor="text1" w:themeTint="FF" w:themeShade="FF"/>
                <w:sz w:val="22"/>
                <w:szCs w:val="22"/>
                <w:lang w:val="en-GB"/>
              </w:rPr>
              <w:t>ART</w:t>
            </w:r>
          </w:p>
        </w:tc>
        <w:tc>
          <w:tcPr>
            <w:tcW w:w="1461" w:type="dxa"/>
            <w:tcBorders>
              <w:top w:val="single" w:color="000000" w:themeColor="text1" w:sz="6"/>
              <w:left w:val="single" w:color="000000" w:themeColor="text1" w:sz="6"/>
              <w:bottom w:val="single" w:sz="6"/>
              <w:right w:val="single" w:color="000000" w:themeColor="text1" w:sz="6"/>
            </w:tcBorders>
            <w:shd w:val="clear" w:color="auto" w:fill="DAE8F8"/>
            <w:tcMar>
              <w:left w:w="105" w:type="dxa"/>
              <w:right w:w="105" w:type="dxa"/>
            </w:tcMar>
            <w:vAlign w:val="top"/>
          </w:tcPr>
          <w:p w:rsidR="04367CB3" w:rsidP="04367CB3" w:rsidRDefault="04367CB3" w14:paraId="556A9545" w14:textId="1B52DA09">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r w:rsidRPr="04367CB3" w:rsidR="04367CB3">
              <w:rPr>
                <w:rFonts w:ascii="Comic Sans MS" w:hAnsi="Comic Sans MS" w:eastAsia="Comic Sans MS" w:cs="Comic Sans MS"/>
                <w:b w:val="0"/>
                <w:bCs w:val="0"/>
                <w:i w:val="0"/>
                <w:iCs w:val="0"/>
                <w:color w:val="000000" w:themeColor="text1" w:themeTint="FF" w:themeShade="FF"/>
                <w:sz w:val="22"/>
                <w:szCs w:val="22"/>
                <w:lang w:val="en-GB"/>
              </w:rPr>
              <w:t xml:space="preserve">Structures: Constructing a windmill </w:t>
            </w:r>
          </w:p>
        </w:tc>
        <w:tc>
          <w:tcPr>
            <w:tcW w:w="1461" w:type="dxa"/>
            <w:tcBorders>
              <w:top w:val="single" w:color="000000" w:themeColor="text1" w:sz="6"/>
              <w:left w:val="single" w:color="000000" w:themeColor="text1" w:sz="6"/>
              <w:bottom w:val="single" w:sz="6"/>
              <w:right w:val="single" w:color="000000" w:themeColor="text1" w:sz="6"/>
            </w:tcBorders>
            <w:tcMar>
              <w:left w:w="105" w:type="dxa"/>
              <w:right w:w="105" w:type="dxa"/>
            </w:tcMar>
            <w:vAlign w:val="top"/>
          </w:tcPr>
          <w:p w:rsidR="04367CB3" w:rsidP="04367CB3" w:rsidRDefault="04367CB3" w14:paraId="0098A303" w14:textId="12ADCA0B">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r w:rsidRPr="04367CB3" w:rsidR="04367CB3">
              <w:rPr>
                <w:rFonts w:ascii="Comic Sans MS" w:hAnsi="Comic Sans MS" w:eastAsia="Comic Sans MS" w:cs="Comic Sans MS"/>
                <w:b w:val="0"/>
                <w:bCs w:val="0"/>
                <w:i w:val="0"/>
                <w:iCs w:val="0"/>
                <w:color w:val="000000" w:themeColor="text1" w:themeTint="FF" w:themeShade="FF"/>
                <w:sz w:val="22"/>
                <w:szCs w:val="22"/>
                <w:lang w:val="en-GB"/>
              </w:rPr>
              <w:t>ART</w:t>
            </w:r>
          </w:p>
        </w:tc>
        <w:tc>
          <w:tcPr>
            <w:tcW w:w="1461" w:type="dxa"/>
            <w:tcBorders>
              <w:top w:val="single" w:color="000000" w:themeColor="text1" w:sz="6"/>
              <w:left w:val="single" w:color="000000" w:themeColor="text1" w:sz="6"/>
              <w:bottom w:val="single" w:sz="6"/>
              <w:right w:val="single" w:color="000000" w:themeColor="text1" w:sz="6"/>
            </w:tcBorders>
            <w:shd w:val="clear" w:color="auto" w:fill="E2EFD9" w:themeFill="accent6" w:themeFillTint="33"/>
            <w:tcMar>
              <w:left w:w="105" w:type="dxa"/>
              <w:right w:w="105" w:type="dxa"/>
            </w:tcMar>
            <w:vAlign w:val="top"/>
          </w:tcPr>
          <w:p w:rsidR="04367CB3" w:rsidP="04367CB3" w:rsidRDefault="04367CB3" w14:paraId="013B1248" w14:textId="3EF4FAA2">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r w:rsidRPr="04367CB3" w:rsidR="04367CB3">
              <w:rPr>
                <w:rFonts w:ascii="Comic Sans MS" w:hAnsi="Comic Sans MS" w:eastAsia="Comic Sans MS" w:cs="Comic Sans MS"/>
                <w:b w:val="0"/>
                <w:bCs w:val="0"/>
                <w:i w:val="0"/>
                <w:iCs w:val="0"/>
                <w:color w:val="000000" w:themeColor="text1" w:themeTint="FF" w:themeShade="FF"/>
                <w:sz w:val="22"/>
                <w:szCs w:val="22"/>
                <w:lang w:val="en-GB"/>
              </w:rPr>
              <w:t xml:space="preserve">Textiles: Puppets </w:t>
            </w:r>
          </w:p>
        </w:tc>
        <w:tc>
          <w:tcPr>
            <w:tcW w:w="1461" w:type="dxa"/>
            <w:tcBorders>
              <w:top w:val="single" w:color="000000" w:themeColor="text1" w:sz="6"/>
              <w:left w:val="single" w:color="000000" w:themeColor="text1" w:sz="6"/>
              <w:bottom w:val="single" w:sz="6"/>
              <w:right w:val="single" w:color="000000" w:themeColor="text1" w:sz="6"/>
            </w:tcBorders>
            <w:shd w:val="clear" w:color="auto" w:fill="FBE4D5" w:themeFill="accent2" w:themeFillTint="33"/>
            <w:tcMar/>
            <w:vAlign w:val="top"/>
          </w:tcPr>
          <w:p w:rsidR="04367CB3" w:rsidP="04367CB3" w:rsidRDefault="04367CB3" w14:paraId="72912760" w14:textId="259D2033">
            <w:pPr>
              <w:widowControl w:val="0"/>
              <w:spacing w:after="0" w:line="285" w:lineRule="auto"/>
              <w:rPr>
                <w:rFonts w:ascii="Comic Sans MS" w:hAnsi="Comic Sans MS" w:eastAsia="Comic Sans MS" w:cs="Comic Sans MS"/>
                <w:b w:val="0"/>
                <w:bCs w:val="0"/>
                <w:i w:val="0"/>
                <w:iCs w:val="0"/>
                <w:color w:val="000000" w:themeColor="text1" w:themeTint="FF" w:themeShade="FF"/>
                <w:sz w:val="20"/>
                <w:szCs w:val="20"/>
              </w:rPr>
            </w:pPr>
            <w:r w:rsidRPr="04367CB3" w:rsidR="04367CB3">
              <w:rPr>
                <w:rFonts w:ascii="Comic Sans MS" w:hAnsi="Comic Sans MS" w:eastAsia="Comic Sans MS" w:cs="Comic Sans MS"/>
                <w:b w:val="0"/>
                <w:bCs w:val="0"/>
                <w:i w:val="0"/>
                <w:iCs w:val="0"/>
                <w:color w:val="000000" w:themeColor="text1" w:themeTint="FF" w:themeShade="FF"/>
                <w:sz w:val="20"/>
                <w:szCs w:val="20"/>
                <w:lang w:val="en-GB"/>
              </w:rPr>
              <w:t>Cooking and nutrition: Smoothies</w:t>
            </w:r>
          </w:p>
        </w:tc>
      </w:tr>
      <w:tr w:rsidR="04367CB3" w:rsidTr="04367CB3" w14:paraId="74D5ED36">
        <w:trPr>
          <w:trHeight w:val="300"/>
        </w:trPr>
        <w:tc>
          <w:tcPr>
            <w:tcW w:w="595" w:type="dxa"/>
            <w:tcBorders>
              <w:top w:val="single" w:sz="6"/>
              <w:left w:val="single" w:color="000000" w:themeColor="text1" w:sz="6"/>
              <w:bottom w:val="single" w:sz="6"/>
              <w:right w:val="single" w:color="000000" w:themeColor="text1" w:sz="6"/>
            </w:tcBorders>
            <w:shd w:val="clear" w:color="auto" w:fill="E7E6E6" w:themeFill="background2"/>
            <w:tcMar>
              <w:left w:w="105" w:type="dxa"/>
              <w:right w:w="105" w:type="dxa"/>
            </w:tcMar>
            <w:vAlign w:val="top"/>
          </w:tcPr>
          <w:p w:rsidR="04367CB3" w:rsidP="04367CB3" w:rsidRDefault="04367CB3" w14:paraId="5DE8F2F1" w14:textId="14199170">
            <w:pPr>
              <w:widowControl w:val="0"/>
              <w:spacing w:after="0" w:line="285" w:lineRule="auto"/>
              <w:rPr>
                <w:rFonts w:ascii="Comic Sans MS" w:hAnsi="Comic Sans MS" w:eastAsia="Comic Sans MS" w:cs="Comic Sans MS"/>
                <w:b w:val="0"/>
                <w:bCs w:val="0"/>
                <w:i w:val="0"/>
                <w:iCs w:val="0"/>
                <w:color w:val="000000" w:themeColor="text1" w:themeTint="FF" w:themeShade="FF"/>
                <w:sz w:val="16"/>
                <w:szCs w:val="16"/>
              </w:rPr>
            </w:pPr>
            <w:r w:rsidRPr="04367CB3" w:rsidR="04367CB3">
              <w:rPr>
                <w:rFonts w:ascii="Comic Sans MS" w:hAnsi="Comic Sans MS" w:eastAsia="Comic Sans MS" w:cs="Comic Sans MS"/>
                <w:b w:val="0"/>
                <w:bCs w:val="0"/>
                <w:i w:val="0"/>
                <w:iCs w:val="0"/>
                <w:color w:val="000000" w:themeColor="text1" w:themeTint="FF" w:themeShade="FF"/>
                <w:sz w:val="16"/>
                <w:szCs w:val="16"/>
                <w:lang w:val="en-GB"/>
              </w:rPr>
              <w:t>Year 2</w:t>
            </w:r>
          </w:p>
        </w:tc>
        <w:tc>
          <w:tcPr>
            <w:tcW w:w="1461" w:type="dxa"/>
            <w:tcBorders>
              <w:top w:val="single" w:sz="6"/>
              <w:left w:val="single" w:color="000000" w:themeColor="text1" w:sz="6"/>
              <w:bottom w:val="single" w:sz="6"/>
              <w:right w:val="single" w:color="000000" w:themeColor="text1" w:sz="6"/>
            </w:tcBorders>
            <w:tcMar>
              <w:left w:w="105" w:type="dxa"/>
              <w:right w:w="105" w:type="dxa"/>
            </w:tcMar>
            <w:vAlign w:val="top"/>
          </w:tcPr>
          <w:p w:rsidR="04367CB3" w:rsidP="04367CB3" w:rsidRDefault="04367CB3" w14:paraId="6E8DBF37" w14:textId="06A4D70B">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r w:rsidRPr="04367CB3" w:rsidR="04367CB3">
              <w:rPr>
                <w:rFonts w:ascii="Comic Sans MS" w:hAnsi="Comic Sans MS" w:eastAsia="Comic Sans MS" w:cs="Comic Sans MS"/>
                <w:b w:val="0"/>
                <w:bCs w:val="0"/>
                <w:i w:val="0"/>
                <w:iCs w:val="0"/>
                <w:color w:val="000000" w:themeColor="text1" w:themeTint="FF" w:themeShade="FF"/>
                <w:sz w:val="22"/>
                <w:szCs w:val="22"/>
                <w:lang w:val="en-GB"/>
              </w:rPr>
              <w:t>ART</w:t>
            </w:r>
          </w:p>
        </w:tc>
        <w:tc>
          <w:tcPr>
            <w:tcW w:w="1461" w:type="dxa"/>
            <w:tcBorders>
              <w:top w:val="single" w:sz="6"/>
              <w:left w:val="single" w:color="000000" w:themeColor="text1" w:sz="6"/>
              <w:bottom w:val="single" w:sz="6"/>
              <w:right w:val="single" w:color="000000" w:themeColor="text1" w:sz="6"/>
            </w:tcBorders>
            <w:shd w:val="clear" w:color="auto" w:fill="FFF2CC" w:themeFill="accent4" w:themeFillTint="33"/>
            <w:tcMar>
              <w:left w:w="105" w:type="dxa"/>
              <w:right w:w="105" w:type="dxa"/>
            </w:tcMar>
            <w:vAlign w:val="top"/>
          </w:tcPr>
          <w:p w:rsidR="04367CB3" w:rsidP="04367CB3" w:rsidRDefault="04367CB3" w14:paraId="68DFA731" w14:textId="414C0322">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r w:rsidRPr="04367CB3" w:rsidR="04367CB3">
              <w:rPr>
                <w:rFonts w:ascii="Comic Sans MS" w:hAnsi="Comic Sans MS" w:eastAsia="Comic Sans MS" w:cs="Comic Sans MS"/>
                <w:b w:val="0"/>
                <w:bCs w:val="0"/>
                <w:i w:val="0"/>
                <w:iCs w:val="0"/>
                <w:color w:val="000000" w:themeColor="text1" w:themeTint="FF" w:themeShade="FF"/>
                <w:sz w:val="22"/>
                <w:szCs w:val="22"/>
                <w:lang w:val="en-GB"/>
              </w:rPr>
              <w:t xml:space="preserve">Mechanism:  Fairground Wheel </w:t>
            </w:r>
          </w:p>
        </w:tc>
        <w:tc>
          <w:tcPr>
            <w:tcW w:w="1461" w:type="dxa"/>
            <w:tcBorders>
              <w:top w:val="single" w:sz="6"/>
              <w:left w:val="single" w:color="000000" w:themeColor="text1" w:sz="6"/>
              <w:bottom w:val="single" w:sz="6"/>
              <w:right w:val="single" w:color="000000" w:themeColor="text1" w:sz="6"/>
            </w:tcBorders>
            <w:tcMar>
              <w:left w:w="105" w:type="dxa"/>
              <w:right w:w="105" w:type="dxa"/>
            </w:tcMar>
            <w:vAlign w:val="top"/>
          </w:tcPr>
          <w:p w:rsidR="04367CB3" w:rsidP="04367CB3" w:rsidRDefault="04367CB3" w14:paraId="34E89134" w14:textId="328C6D25">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r w:rsidRPr="04367CB3" w:rsidR="04367CB3">
              <w:rPr>
                <w:rFonts w:ascii="Comic Sans MS" w:hAnsi="Comic Sans MS" w:eastAsia="Comic Sans MS" w:cs="Comic Sans MS"/>
                <w:b w:val="0"/>
                <w:bCs w:val="0"/>
                <w:i w:val="0"/>
                <w:iCs w:val="0"/>
                <w:color w:val="000000" w:themeColor="text1" w:themeTint="FF" w:themeShade="FF"/>
                <w:sz w:val="22"/>
                <w:szCs w:val="22"/>
                <w:lang w:val="en-GB"/>
              </w:rPr>
              <w:t>ART</w:t>
            </w:r>
          </w:p>
        </w:tc>
        <w:tc>
          <w:tcPr>
            <w:tcW w:w="1461" w:type="dxa"/>
            <w:tcBorders>
              <w:top w:val="single" w:sz="6"/>
              <w:left w:val="single" w:color="000000" w:themeColor="text1" w:sz="6"/>
              <w:bottom w:val="single" w:sz="6"/>
              <w:right w:val="single" w:color="000000" w:themeColor="text1" w:sz="6"/>
            </w:tcBorders>
            <w:shd w:val="clear" w:color="auto" w:fill="DAE8F8"/>
            <w:tcMar>
              <w:left w:w="105" w:type="dxa"/>
              <w:right w:w="105" w:type="dxa"/>
            </w:tcMar>
            <w:vAlign w:val="top"/>
          </w:tcPr>
          <w:p w:rsidR="04367CB3" w:rsidP="04367CB3" w:rsidRDefault="04367CB3" w14:paraId="16BAC3EB" w14:textId="0680660C">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r w:rsidRPr="04367CB3" w:rsidR="04367CB3">
              <w:rPr>
                <w:rFonts w:ascii="Comic Sans MS" w:hAnsi="Comic Sans MS" w:eastAsia="Comic Sans MS" w:cs="Comic Sans MS"/>
                <w:b w:val="0"/>
                <w:bCs w:val="0"/>
                <w:i w:val="0"/>
                <w:iCs w:val="0"/>
                <w:color w:val="000000" w:themeColor="text1" w:themeTint="FF" w:themeShade="FF"/>
                <w:sz w:val="22"/>
                <w:szCs w:val="22"/>
                <w:lang w:val="en-GB"/>
              </w:rPr>
              <w:t xml:space="preserve">Structures: Baby Bear’s Chair </w:t>
            </w:r>
          </w:p>
        </w:tc>
        <w:tc>
          <w:tcPr>
            <w:tcW w:w="1461" w:type="dxa"/>
            <w:tcBorders>
              <w:top w:val="single" w:sz="6"/>
              <w:left w:val="single" w:color="000000" w:themeColor="text1" w:sz="6"/>
              <w:bottom w:val="single" w:sz="6"/>
              <w:right w:val="single" w:color="000000" w:themeColor="text1" w:sz="6"/>
            </w:tcBorders>
            <w:shd w:val="clear" w:color="auto" w:fill="FFF2CC" w:themeFill="accent4" w:themeFillTint="33"/>
            <w:tcMar>
              <w:left w:w="105" w:type="dxa"/>
              <w:right w:w="105" w:type="dxa"/>
            </w:tcMar>
            <w:vAlign w:val="top"/>
          </w:tcPr>
          <w:p w:rsidR="04367CB3" w:rsidP="04367CB3" w:rsidRDefault="04367CB3" w14:paraId="5240C173" w14:textId="35EAC312">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r w:rsidRPr="04367CB3" w:rsidR="04367CB3">
              <w:rPr>
                <w:rFonts w:ascii="Comic Sans MS" w:hAnsi="Comic Sans MS" w:eastAsia="Comic Sans MS" w:cs="Comic Sans MS"/>
                <w:b w:val="0"/>
                <w:bCs w:val="0"/>
                <w:i w:val="0"/>
                <w:iCs w:val="0"/>
                <w:color w:val="000000" w:themeColor="text1" w:themeTint="FF" w:themeShade="FF"/>
                <w:sz w:val="22"/>
                <w:szCs w:val="22"/>
                <w:lang w:val="en-GB"/>
              </w:rPr>
              <w:t xml:space="preserve">Mechanism: Moving Monster </w:t>
            </w:r>
          </w:p>
        </w:tc>
        <w:tc>
          <w:tcPr>
            <w:tcW w:w="1461" w:type="dxa"/>
            <w:tcBorders>
              <w:top w:val="single" w:sz="6"/>
              <w:left w:val="single" w:color="000000" w:themeColor="text1" w:sz="6"/>
              <w:bottom w:val="single" w:sz="6"/>
              <w:right w:val="single" w:color="000000" w:themeColor="text1" w:sz="6"/>
            </w:tcBorders>
            <w:tcMar/>
            <w:vAlign w:val="top"/>
          </w:tcPr>
          <w:p w:rsidR="04367CB3" w:rsidP="04367CB3" w:rsidRDefault="04367CB3" w14:paraId="279CF00F" w14:textId="4FAAF390">
            <w:pPr>
              <w:widowControl w:val="0"/>
              <w:spacing w:after="0" w:line="285" w:lineRule="auto"/>
              <w:rPr>
                <w:rFonts w:ascii="Comic Sans MS" w:hAnsi="Comic Sans MS" w:eastAsia="Comic Sans MS" w:cs="Comic Sans MS"/>
                <w:b w:val="0"/>
                <w:bCs w:val="0"/>
                <w:i w:val="0"/>
                <w:iCs w:val="0"/>
                <w:color w:val="000000" w:themeColor="text1" w:themeTint="FF" w:themeShade="FF"/>
                <w:sz w:val="20"/>
                <w:szCs w:val="20"/>
              </w:rPr>
            </w:pPr>
            <w:r w:rsidRPr="04367CB3" w:rsidR="04367CB3">
              <w:rPr>
                <w:rFonts w:ascii="Comic Sans MS" w:hAnsi="Comic Sans MS" w:eastAsia="Comic Sans MS" w:cs="Comic Sans MS"/>
                <w:b w:val="0"/>
                <w:bCs w:val="0"/>
                <w:i w:val="0"/>
                <w:iCs w:val="0"/>
                <w:color w:val="000000" w:themeColor="text1" w:themeTint="FF" w:themeShade="FF"/>
                <w:sz w:val="20"/>
                <w:szCs w:val="20"/>
                <w:lang w:val="en-GB"/>
              </w:rPr>
              <w:t>ART</w:t>
            </w:r>
          </w:p>
        </w:tc>
      </w:tr>
      <w:tr w:rsidR="04367CB3" w:rsidTr="04367CB3" w14:paraId="49ADF2BC">
        <w:trPr>
          <w:trHeight w:val="300"/>
        </w:trPr>
        <w:tc>
          <w:tcPr>
            <w:tcW w:w="595" w:type="dxa"/>
            <w:tcBorders>
              <w:top w:val="single" w:sz="6"/>
              <w:left w:val="single" w:color="000000" w:themeColor="text1" w:sz="6"/>
              <w:bottom w:val="single" w:sz="6"/>
              <w:right w:val="single" w:color="000000" w:themeColor="text1" w:sz="6"/>
            </w:tcBorders>
            <w:shd w:val="clear" w:color="auto" w:fill="E7E6E6" w:themeFill="background2"/>
            <w:tcMar>
              <w:left w:w="105" w:type="dxa"/>
              <w:right w:w="105" w:type="dxa"/>
            </w:tcMar>
            <w:vAlign w:val="top"/>
          </w:tcPr>
          <w:p w:rsidR="04367CB3" w:rsidP="04367CB3" w:rsidRDefault="04367CB3" w14:paraId="08F4DADD" w14:textId="1C044462">
            <w:pPr>
              <w:widowControl w:val="0"/>
              <w:spacing w:after="0" w:line="285" w:lineRule="auto"/>
              <w:rPr>
                <w:rFonts w:ascii="Comic Sans MS" w:hAnsi="Comic Sans MS" w:eastAsia="Comic Sans MS" w:cs="Comic Sans MS"/>
                <w:b w:val="0"/>
                <w:bCs w:val="0"/>
                <w:i w:val="0"/>
                <w:iCs w:val="0"/>
                <w:color w:val="000000" w:themeColor="text1" w:themeTint="FF" w:themeShade="FF"/>
                <w:sz w:val="16"/>
                <w:szCs w:val="16"/>
              </w:rPr>
            </w:pPr>
            <w:r w:rsidRPr="04367CB3" w:rsidR="04367CB3">
              <w:rPr>
                <w:rFonts w:ascii="Comic Sans MS" w:hAnsi="Comic Sans MS" w:eastAsia="Comic Sans MS" w:cs="Comic Sans MS"/>
                <w:b w:val="0"/>
                <w:bCs w:val="0"/>
                <w:i w:val="0"/>
                <w:iCs w:val="0"/>
                <w:color w:val="000000" w:themeColor="text1" w:themeTint="FF" w:themeShade="FF"/>
                <w:sz w:val="16"/>
                <w:szCs w:val="16"/>
                <w:lang w:val="en-GB"/>
              </w:rPr>
              <w:t>Year 3</w:t>
            </w:r>
          </w:p>
        </w:tc>
        <w:tc>
          <w:tcPr>
            <w:tcW w:w="1461" w:type="dxa"/>
            <w:tcBorders>
              <w:top w:val="single" w:sz="6"/>
              <w:left w:val="single" w:color="000000" w:themeColor="text1" w:sz="6"/>
              <w:bottom w:val="single" w:sz="6"/>
              <w:right w:val="single" w:color="000000" w:themeColor="text1" w:sz="6"/>
            </w:tcBorders>
            <w:tcMar>
              <w:left w:w="105" w:type="dxa"/>
              <w:right w:w="105" w:type="dxa"/>
            </w:tcMar>
            <w:vAlign w:val="top"/>
          </w:tcPr>
          <w:p w:rsidR="04367CB3" w:rsidP="04367CB3" w:rsidRDefault="04367CB3" w14:paraId="61DC7934" w14:textId="3C06B734">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r w:rsidRPr="04367CB3" w:rsidR="04367CB3">
              <w:rPr>
                <w:rFonts w:ascii="Comic Sans MS" w:hAnsi="Comic Sans MS" w:eastAsia="Comic Sans MS" w:cs="Comic Sans MS"/>
                <w:b w:val="0"/>
                <w:bCs w:val="0"/>
                <w:i w:val="0"/>
                <w:iCs w:val="0"/>
                <w:color w:val="000000" w:themeColor="text1" w:themeTint="FF" w:themeShade="FF"/>
                <w:sz w:val="22"/>
                <w:szCs w:val="22"/>
                <w:lang w:val="en-GB"/>
              </w:rPr>
              <w:t>ART</w:t>
            </w:r>
          </w:p>
        </w:tc>
        <w:tc>
          <w:tcPr>
            <w:tcW w:w="1461" w:type="dxa"/>
            <w:tcBorders>
              <w:top w:val="single" w:sz="6"/>
              <w:left w:val="single" w:color="000000" w:themeColor="text1" w:sz="6"/>
              <w:bottom w:val="single" w:sz="6"/>
              <w:right w:val="single" w:color="000000" w:themeColor="text1" w:sz="6"/>
            </w:tcBorders>
            <w:shd w:val="clear" w:color="auto" w:fill="DAE8F8"/>
            <w:tcMar>
              <w:left w:w="105" w:type="dxa"/>
              <w:right w:w="105" w:type="dxa"/>
            </w:tcMar>
            <w:vAlign w:val="top"/>
          </w:tcPr>
          <w:p w:rsidR="04367CB3" w:rsidP="04367CB3" w:rsidRDefault="04367CB3" w14:paraId="06D90750" w14:textId="42799007">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r w:rsidRPr="04367CB3" w:rsidR="04367CB3">
              <w:rPr>
                <w:rFonts w:ascii="Comic Sans MS" w:hAnsi="Comic Sans MS" w:eastAsia="Comic Sans MS" w:cs="Comic Sans MS"/>
                <w:b w:val="0"/>
                <w:bCs w:val="0"/>
                <w:i w:val="0"/>
                <w:iCs w:val="0"/>
                <w:color w:val="000000" w:themeColor="text1" w:themeTint="FF" w:themeShade="FF"/>
                <w:sz w:val="22"/>
                <w:szCs w:val="22"/>
                <w:lang w:val="en-GB"/>
              </w:rPr>
              <w:t>Structures: Animal structures</w:t>
            </w:r>
          </w:p>
        </w:tc>
        <w:tc>
          <w:tcPr>
            <w:tcW w:w="1461" w:type="dxa"/>
            <w:tcBorders>
              <w:top w:val="single" w:sz="6"/>
              <w:left w:val="single" w:color="000000" w:themeColor="text1" w:sz="6"/>
              <w:bottom w:val="single" w:sz="6"/>
              <w:right w:val="single" w:color="000000" w:themeColor="text1" w:sz="6"/>
            </w:tcBorders>
            <w:tcMar>
              <w:left w:w="105" w:type="dxa"/>
              <w:right w:w="105" w:type="dxa"/>
            </w:tcMar>
            <w:vAlign w:val="top"/>
          </w:tcPr>
          <w:p w:rsidR="04367CB3" w:rsidP="04367CB3" w:rsidRDefault="04367CB3" w14:paraId="1A6ED0E0" w14:textId="54A401BF">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r w:rsidRPr="04367CB3" w:rsidR="04367CB3">
              <w:rPr>
                <w:rFonts w:ascii="Comic Sans MS" w:hAnsi="Comic Sans MS" w:eastAsia="Comic Sans MS" w:cs="Comic Sans MS"/>
                <w:b w:val="0"/>
                <w:bCs w:val="0"/>
                <w:i w:val="0"/>
                <w:iCs w:val="0"/>
                <w:color w:val="000000" w:themeColor="text1" w:themeTint="FF" w:themeShade="FF"/>
                <w:sz w:val="22"/>
                <w:szCs w:val="22"/>
                <w:lang w:val="en-GB"/>
              </w:rPr>
              <w:t>ART</w:t>
            </w:r>
          </w:p>
        </w:tc>
        <w:tc>
          <w:tcPr>
            <w:tcW w:w="1461" w:type="dxa"/>
            <w:tcBorders>
              <w:top w:val="single" w:sz="6"/>
              <w:left w:val="single" w:color="000000" w:themeColor="text1" w:sz="6"/>
              <w:bottom w:val="single" w:sz="6"/>
              <w:right w:val="single" w:color="000000" w:themeColor="text1" w:sz="6"/>
            </w:tcBorders>
            <w:tcMar>
              <w:left w:w="105" w:type="dxa"/>
              <w:right w:w="105" w:type="dxa"/>
            </w:tcMar>
            <w:vAlign w:val="top"/>
          </w:tcPr>
          <w:p w:rsidR="04367CB3" w:rsidP="04367CB3" w:rsidRDefault="04367CB3" w14:paraId="4D09EB56" w14:textId="0D0E1160">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r w:rsidRPr="04367CB3" w:rsidR="04367CB3">
              <w:rPr>
                <w:rFonts w:ascii="Comic Sans MS" w:hAnsi="Comic Sans MS" w:eastAsia="Comic Sans MS" w:cs="Comic Sans MS"/>
                <w:b w:val="0"/>
                <w:bCs w:val="0"/>
                <w:i w:val="0"/>
                <w:iCs w:val="0"/>
                <w:color w:val="000000" w:themeColor="text1" w:themeTint="FF" w:themeShade="FF"/>
                <w:sz w:val="22"/>
                <w:szCs w:val="22"/>
                <w:lang w:val="en-GB"/>
              </w:rPr>
              <w:t>Eating seasonally</w:t>
            </w:r>
          </w:p>
          <w:p w:rsidR="04367CB3" w:rsidP="04367CB3" w:rsidRDefault="04367CB3" w14:paraId="70032C4A" w14:textId="4DDC2BA7">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lang w:val="en-GB"/>
              </w:rPr>
            </w:pPr>
          </w:p>
        </w:tc>
        <w:tc>
          <w:tcPr>
            <w:tcW w:w="1461" w:type="dxa"/>
            <w:tcBorders>
              <w:top w:val="single" w:sz="6"/>
              <w:left w:val="single" w:color="000000" w:themeColor="text1" w:sz="6"/>
              <w:bottom w:val="single" w:sz="6"/>
              <w:right w:val="single" w:color="000000" w:themeColor="text1" w:sz="6"/>
            </w:tcBorders>
            <w:tcMar>
              <w:left w:w="105" w:type="dxa"/>
              <w:right w:w="105" w:type="dxa"/>
            </w:tcMar>
            <w:vAlign w:val="top"/>
          </w:tcPr>
          <w:p w:rsidR="04367CB3" w:rsidP="04367CB3" w:rsidRDefault="04367CB3" w14:paraId="0BC7C899" w14:textId="448CE586">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r w:rsidRPr="04367CB3" w:rsidR="04367CB3">
              <w:rPr>
                <w:rFonts w:ascii="Comic Sans MS" w:hAnsi="Comic Sans MS" w:eastAsia="Comic Sans MS" w:cs="Comic Sans MS"/>
                <w:b w:val="0"/>
                <w:bCs w:val="0"/>
                <w:i w:val="0"/>
                <w:iCs w:val="0"/>
                <w:color w:val="000000" w:themeColor="text1" w:themeTint="FF" w:themeShade="FF"/>
                <w:sz w:val="22"/>
                <w:szCs w:val="22"/>
                <w:lang w:val="en-GB"/>
              </w:rPr>
              <w:t>ART</w:t>
            </w:r>
          </w:p>
        </w:tc>
        <w:tc>
          <w:tcPr>
            <w:tcW w:w="1461" w:type="dxa"/>
            <w:tcBorders>
              <w:top w:val="single" w:sz="6"/>
              <w:left w:val="single" w:color="000000" w:themeColor="text1" w:sz="6"/>
              <w:bottom w:val="single" w:sz="6"/>
              <w:right w:val="single" w:color="000000" w:themeColor="text1" w:sz="6"/>
            </w:tcBorders>
            <w:shd w:val="clear" w:color="auto" w:fill="E2EFD9" w:themeFill="accent6" w:themeFillTint="33"/>
            <w:tcMar/>
            <w:vAlign w:val="top"/>
          </w:tcPr>
          <w:p w:rsidR="04367CB3" w:rsidP="04367CB3" w:rsidRDefault="04367CB3" w14:paraId="50C1E022" w14:textId="5BC01072">
            <w:pPr>
              <w:widowControl w:val="0"/>
              <w:spacing w:after="0" w:line="285" w:lineRule="auto"/>
              <w:rPr>
                <w:rFonts w:ascii="Comic Sans MS" w:hAnsi="Comic Sans MS" w:eastAsia="Comic Sans MS" w:cs="Comic Sans MS"/>
                <w:b w:val="0"/>
                <w:bCs w:val="0"/>
                <w:i w:val="0"/>
                <w:iCs w:val="0"/>
                <w:color w:val="000000" w:themeColor="text1" w:themeTint="FF" w:themeShade="FF"/>
                <w:sz w:val="20"/>
                <w:szCs w:val="20"/>
              </w:rPr>
            </w:pPr>
            <w:r w:rsidRPr="04367CB3" w:rsidR="04367CB3">
              <w:rPr>
                <w:rFonts w:ascii="Comic Sans MS" w:hAnsi="Comic Sans MS" w:eastAsia="Comic Sans MS" w:cs="Comic Sans MS"/>
                <w:b w:val="0"/>
                <w:bCs w:val="0"/>
                <w:i w:val="0"/>
                <w:iCs w:val="0"/>
                <w:color w:val="000000" w:themeColor="text1" w:themeTint="FF" w:themeShade="FF"/>
                <w:sz w:val="20"/>
                <w:szCs w:val="20"/>
                <w:lang w:val="en-GB"/>
              </w:rPr>
              <w:t xml:space="preserve">Textiles: Cushions </w:t>
            </w:r>
          </w:p>
        </w:tc>
      </w:tr>
      <w:tr w:rsidR="04367CB3" w:rsidTr="04367CB3" w14:paraId="1D106741">
        <w:trPr>
          <w:trHeight w:val="300"/>
        </w:trPr>
        <w:tc>
          <w:tcPr>
            <w:tcW w:w="595" w:type="dxa"/>
            <w:tcBorders>
              <w:top w:val="single" w:sz="6"/>
              <w:left w:val="single" w:color="000000" w:themeColor="text1" w:sz="6"/>
              <w:bottom w:val="single" w:sz="6"/>
              <w:right w:val="single" w:color="000000" w:themeColor="text1" w:sz="6"/>
            </w:tcBorders>
            <w:shd w:val="clear" w:color="auto" w:fill="E7E6E6" w:themeFill="background2"/>
            <w:tcMar>
              <w:left w:w="105" w:type="dxa"/>
              <w:right w:w="105" w:type="dxa"/>
            </w:tcMar>
            <w:vAlign w:val="top"/>
          </w:tcPr>
          <w:p w:rsidR="04367CB3" w:rsidP="04367CB3" w:rsidRDefault="04367CB3" w14:paraId="11F71AB4" w14:textId="79C895E0">
            <w:pPr>
              <w:widowControl w:val="0"/>
              <w:spacing w:after="0" w:line="285" w:lineRule="auto"/>
              <w:rPr>
                <w:rFonts w:ascii="Comic Sans MS" w:hAnsi="Comic Sans MS" w:eastAsia="Comic Sans MS" w:cs="Comic Sans MS"/>
                <w:b w:val="0"/>
                <w:bCs w:val="0"/>
                <w:i w:val="0"/>
                <w:iCs w:val="0"/>
                <w:color w:val="000000" w:themeColor="text1" w:themeTint="FF" w:themeShade="FF"/>
                <w:sz w:val="16"/>
                <w:szCs w:val="16"/>
              </w:rPr>
            </w:pPr>
            <w:r w:rsidRPr="04367CB3" w:rsidR="04367CB3">
              <w:rPr>
                <w:rFonts w:ascii="Comic Sans MS" w:hAnsi="Comic Sans MS" w:eastAsia="Comic Sans MS" w:cs="Comic Sans MS"/>
                <w:b w:val="0"/>
                <w:bCs w:val="0"/>
                <w:i w:val="0"/>
                <w:iCs w:val="0"/>
                <w:color w:val="000000" w:themeColor="text1" w:themeTint="FF" w:themeShade="FF"/>
                <w:sz w:val="16"/>
                <w:szCs w:val="16"/>
                <w:lang w:val="en-GB"/>
              </w:rPr>
              <w:t>Year 4</w:t>
            </w:r>
          </w:p>
        </w:tc>
        <w:tc>
          <w:tcPr>
            <w:tcW w:w="1461" w:type="dxa"/>
            <w:tcBorders>
              <w:top w:val="single" w:sz="6"/>
              <w:left w:val="single" w:color="000000" w:themeColor="text1" w:sz="6"/>
              <w:bottom w:val="single" w:sz="6"/>
              <w:right w:val="single" w:color="000000" w:themeColor="text1" w:sz="6"/>
            </w:tcBorders>
            <w:tcMar>
              <w:left w:w="105" w:type="dxa"/>
              <w:right w:w="105" w:type="dxa"/>
            </w:tcMar>
            <w:vAlign w:val="top"/>
          </w:tcPr>
          <w:p w:rsidR="04367CB3" w:rsidP="04367CB3" w:rsidRDefault="04367CB3" w14:paraId="17C5369B" w14:textId="599B9BD5">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p>
        </w:tc>
        <w:tc>
          <w:tcPr>
            <w:tcW w:w="1461" w:type="dxa"/>
            <w:tcBorders>
              <w:top w:val="single" w:sz="6"/>
              <w:left w:val="single" w:color="000000" w:themeColor="text1" w:sz="6"/>
              <w:bottom w:val="single" w:sz="6"/>
              <w:right w:val="single" w:color="000000" w:themeColor="text1" w:sz="6"/>
            </w:tcBorders>
            <w:tcMar>
              <w:left w:w="105" w:type="dxa"/>
              <w:right w:w="105" w:type="dxa"/>
            </w:tcMar>
            <w:vAlign w:val="top"/>
          </w:tcPr>
          <w:p w:rsidR="04367CB3" w:rsidP="04367CB3" w:rsidRDefault="04367CB3" w14:paraId="34D789E3" w14:textId="790BFE4D">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r w:rsidRPr="04367CB3" w:rsidR="04367CB3">
              <w:rPr>
                <w:rFonts w:ascii="Comic Sans MS" w:hAnsi="Comic Sans MS" w:eastAsia="Comic Sans MS" w:cs="Comic Sans MS"/>
                <w:b w:val="0"/>
                <w:bCs w:val="0"/>
                <w:i w:val="0"/>
                <w:iCs w:val="0"/>
                <w:color w:val="000000" w:themeColor="text1" w:themeTint="FF" w:themeShade="FF"/>
                <w:sz w:val="22"/>
                <w:szCs w:val="22"/>
                <w:lang w:val="en-GB"/>
              </w:rPr>
              <w:t>ART</w:t>
            </w:r>
          </w:p>
        </w:tc>
        <w:tc>
          <w:tcPr>
            <w:tcW w:w="1461" w:type="dxa"/>
            <w:tcBorders>
              <w:top w:val="single" w:sz="6"/>
              <w:left w:val="single" w:color="000000" w:themeColor="text1" w:sz="6"/>
              <w:bottom w:val="single" w:sz="6"/>
              <w:right w:val="single" w:color="000000" w:themeColor="text1" w:sz="6"/>
            </w:tcBorders>
            <w:shd w:val="clear" w:color="auto" w:fill="FFF2CC" w:themeFill="accent4" w:themeFillTint="33"/>
            <w:tcMar>
              <w:left w:w="105" w:type="dxa"/>
              <w:right w:w="105" w:type="dxa"/>
            </w:tcMar>
            <w:vAlign w:val="top"/>
          </w:tcPr>
          <w:p w:rsidR="04367CB3" w:rsidP="04367CB3" w:rsidRDefault="04367CB3" w14:paraId="282B80B8" w14:textId="27B2C80B">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r w:rsidRPr="04367CB3" w:rsidR="04367CB3">
              <w:rPr>
                <w:rFonts w:ascii="Comic Sans MS" w:hAnsi="Comic Sans MS" w:eastAsia="Comic Sans MS" w:cs="Comic Sans MS"/>
                <w:b w:val="0"/>
                <w:bCs w:val="0"/>
                <w:i w:val="0"/>
                <w:iCs w:val="0"/>
                <w:color w:val="000000" w:themeColor="text1" w:themeTint="FF" w:themeShade="FF"/>
                <w:sz w:val="22"/>
                <w:szCs w:val="22"/>
                <w:lang w:val="en-GB"/>
              </w:rPr>
              <w:t>Mechanical systems: Making a slingshot car</w:t>
            </w:r>
          </w:p>
          <w:p w:rsidR="04367CB3" w:rsidP="04367CB3" w:rsidRDefault="04367CB3" w14:paraId="734141C1" w14:textId="3CF4B33C">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lang w:val="en-GB"/>
              </w:rPr>
            </w:pPr>
          </w:p>
        </w:tc>
        <w:tc>
          <w:tcPr>
            <w:tcW w:w="1461" w:type="dxa"/>
            <w:tcBorders>
              <w:top w:val="single" w:sz="6"/>
              <w:left w:val="single" w:color="000000" w:themeColor="text1" w:sz="6"/>
              <w:bottom w:val="single" w:sz="6"/>
              <w:right w:val="single" w:color="000000" w:themeColor="text1" w:sz="6"/>
            </w:tcBorders>
            <w:tcMar>
              <w:left w:w="105" w:type="dxa"/>
              <w:right w:w="105" w:type="dxa"/>
            </w:tcMar>
            <w:vAlign w:val="top"/>
          </w:tcPr>
          <w:p w:rsidR="04367CB3" w:rsidP="04367CB3" w:rsidRDefault="04367CB3" w14:paraId="7F5E4EBD" w14:textId="60F6713F">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r w:rsidRPr="04367CB3" w:rsidR="04367CB3">
              <w:rPr>
                <w:rFonts w:ascii="Comic Sans MS" w:hAnsi="Comic Sans MS" w:eastAsia="Comic Sans MS" w:cs="Comic Sans MS"/>
                <w:b w:val="0"/>
                <w:bCs w:val="0"/>
                <w:i w:val="0"/>
                <w:iCs w:val="0"/>
                <w:color w:val="000000" w:themeColor="text1" w:themeTint="FF" w:themeShade="FF"/>
                <w:sz w:val="22"/>
                <w:szCs w:val="22"/>
                <w:lang w:val="en-GB"/>
              </w:rPr>
              <w:t>ART</w:t>
            </w:r>
          </w:p>
        </w:tc>
        <w:tc>
          <w:tcPr>
            <w:tcW w:w="1461" w:type="dxa"/>
            <w:tcBorders>
              <w:top w:val="single" w:sz="6"/>
              <w:left w:val="single" w:color="000000" w:themeColor="text1" w:sz="6"/>
              <w:bottom w:val="single" w:sz="6"/>
              <w:right w:val="single" w:color="000000" w:themeColor="text1" w:sz="6"/>
            </w:tcBorders>
            <w:tcMar>
              <w:left w:w="105" w:type="dxa"/>
              <w:right w:w="105" w:type="dxa"/>
            </w:tcMar>
            <w:vAlign w:val="top"/>
          </w:tcPr>
          <w:p w:rsidR="04367CB3" w:rsidP="04367CB3" w:rsidRDefault="04367CB3" w14:paraId="5E2213EF" w14:textId="4E0D2C88">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p>
        </w:tc>
        <w:tc>
          <w:tcPr>
            <w:tcW w:w="1461" w:type="dxa"/>
            <w:tcBorders>
              <w:top w:val="single" w:sz="6"/>
              <w:left w:val="single" w:color="000000" w:themeColor="text1" w:sz="6"/>
              <w:bottom w:val="single" w:sz="6"/>
              <w:right w:val="single" w:color="000000" w:themeColor="text1" w:sz="6"/>
            </w:tcBorders>
            <w:tcMar/>
            <w:vAlign w:val="top"/>
          </w:tcPr>
          <w:p w:rsidR="04367CB3" w:rsidP="04367CB3" w:rsidRDefault="04367CB3" w14:paraId="616CB651" w14:textId="605490FB">
            <w:pPr>
              <w:widowControl w:val="0"/>
              <w:spacing w:after="0" w:line="285" w:lineRule="auto"/>
              <w:rPr>
                <w:rFonts w:ascii="Comic Sans MS" w:hAnsi="Comic Sans MS" w:eastAsia="Comic Sans MS" w:cs="Comic Sans MS"/>
                <w:b w:val="0"/>
                <w:bCs w:val="0"/>
                <w:i w:val="0"/>
                <w:iCs w:val="0"/>
                <w:color w:val="000000" w:themeColor="text1" w:themeTint="FF" w:themeShade="FF"/>
                <w:sz w:val="20"/>
                <w:szCs w:val="20"/>
              </w:rPr>
            </w:pPr>
            <w:r w:rsidRPr="04367CB3" w:rsidR="04367CB3">
              <w:rPr>
                <w:rFonts w:ascii="Comic Sans MS" w:hAnsi="Comic Sans MS" w:eastAsia="Comic Sans MS" w:cs="Comic Sans MS"/>
                <w:b w:val="0"/>
                <w:bCs w:val="0"/>
                <w:i w:val="0"/>
                <w:iCs w:val="0"/>
                <w:color w:val="000000" w:themeColor="text1" w:themeTint="FF" w:themeShade="FF"/>
                <w:sz w:val="20"/>
                <w:szCs w:val="20"/>
                <w:lang w:val="en-GB"/>
              </w:rPr>
              <w:t>Art</w:t>
            </w:r>
          </w:p>
        </w:tc>
      </w:tr>
      <w:tr w:rsidR="04367CB3" w:rsidTr="04367CB3" w14:paraId="6828C779">
        <w:trPr>
          <w:trHeight w:val="300"/>
        </w:trPr>
        <w:tc>
          <w:tcPr>
            <w:tcW w:w="595" w:type="dxa"/>
            <w:tcBorders>
              <w:top w:val="single" w:sz="6"/>
              <w:left w:val="single" w:color="000000" w:themeColor="text1" w:sz="6"/>
              <w:bottom w:val="single" w:sz="6"/>
              <w:right w:val="single" w:color="000000" w:themeColor="text1" w:sz="6"/>
            </w:tcBorders>
            <w:shd w:val="clear" w:color="auto" w:fill="E7E6E6" w:themeFill="background2"/>
            <w:tcMar>
              <w:left w:w="105" w:type="dxa"/>
              <w:right w:w="105" w:type="dxa"/>
            </w:tcMar>
            <w:vAlign w:val="top"/>
          </w:tcPr>
          <w:p w:rsidR="04367CB3" w:rsidP="04367CB3" w:rsidRDefault="04367CB3" w14:paraId="608A071A" w14:textId="3ABDB9BE">
            <w:pPr>
              <w:widowControl w:val="0"/>
              <w:spacing w:after="0" w:line="285" w:lineRule="auto"/>
              <w:rPr>
                <w:rFonts w:ascii="Comic Sans MS" w:hAnsi="Comic Sans MS" w:eastAsia="Comic Sans MS" w:cs="Comic Sans MS"/>
                <w:b w:val="0"/>
                <w:bCs w:val="0"/>
                <w:i w:val="0"/>
                <w:iCs w:val="0"/>
                <w:color w:val="000000" w:themeColor="text1" w:themeTint="FF" w:themeShade="FF"/>
                <w:sz w:val="16"/>
                <w:szCs w:val="16"/>
              </w:rPr>
            </w:pPr>
            <w:r w:rsidRPr="04367CB3" w:rsidR="04367CB3">
              <w:rPr>
                <w:rFonts w:ascii="Comic Sans MS" w:hAnsi="Comic Sans MS" w:eastAsia="Comic Sans MS" w:cs="Comic Sans MS"/>
                <w:b w:val="0"/>
                <w:bCs w:val="0"/>
                <w:i w:val="0"/>
                <w:iCs w:val="0"/>
                <w:color w:val="000000" w:themeColor="text1" w:themeTint="FF" w:themeShade="FF"/>
                <w:sz w:val="16"/>
                <w:szCs w:val="16"/>
                <w:lang w:val="en-GB"/>
              </w:rPr>
              <w:t>Year 5</w:t>
            </w:r>
          </w:p>
        </w:tc>
        <w:tc>
          <w:tcPr>
            <w:tcW w:w="1461" w:type="dxa"/>
            <w:tcBorders>
              <w:top w:val="single" w:sz="6"/>
              <w:left w:val="single" w:color="000000" w:themeColor="text1" w:sz="6"/>
              <w:bottom w:val="single" w:sz="6"/>
              <w:right w:val="single" w:color="000000" w:themeColor="text1" w:sz="6"/>
            </w:tcBorders>
            <w:tcMar>
              <w:left w:w="105" w:type="dxa"/>
              <w:right w:w="105" w:type="dxa"/>
            </w:tcMar>
            <w:vAlign w:val="top"/>
          </w:tcPr>
          <w:p w:rsidR="04367CB3" w:rsidP="04367CB3" w:rsidRDefault="04367CB3" w14:paraId="5C5C3AC0" w14:textId="39E965CF">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p>
        </w:tc>
        <w:tc>
          <w:tcPr>
            <w:tcW w:w="1461" w:type="dxa"/>
            <w:tcBorders>
              <w:top w:val="single" w:sz="6"/>
              <w:left w:val="single" w:color="000000" w:themeColor="text1" w:sz="6"/>
              <w:bottom w:val="single" w:sz="6"/>
              <w:right w:val="single" w:color="000000" w:themeColor="text1" w:sz="6"/>
            </w:tcBorders>
            <w:tcMar>
              <w:left w:w="105" w:type="dxa"/>
              <w:right w:w="105" w:type="dxa"/>
            </w:tcMar>
            <w:vAlign w:val="top"/>
          </w:tcPr>
          <w:p w:rsidR="04367CB3" w:rsidP="04367CB3" w:rsidRDefault="04367CB3" w14:paraId="5DDFD6C5" w14:textId="317CD848">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r w:rsidRPr="04367CB3" w:rsidR="04367CB3">
              <w:rPr>
                <w:rFonts w:ascii="Comic Sans MS" w:hAnsi="Comic Sans MS" w:eastAsia="Comic Sans MS" w:cs="Comic Sans MS"/>
                <w:b w:val="0"/>
                <w:bCs w:val="0"/>
                <w:i w:val="0"/>
                <w:iCs w:val="0"/>
                <w:color w:val="000000" w:themeColor="text1" w:themeTint="FF" w:themeShade="FF"/>
                <w:sz w:val="22"/>
                <w:szCs w:val="22"/>
                <w:lang w:val="en-GB"/>
              </w:rPr>
              <w:t>ART</w:t>
            </w:r>
          </w:p>
        </w:tc>
        <w:tc>
          <w:tcPr>
            <w:tcW w:w="1461" w:type="dxa"/>
            <w:tcBorders>
              <w:top w:val="single" w:sz="6"/>
              <w:left w:val="single" w:color="000000" w:themeColor="text1" w:sz="6"/>
              <w:bottom w:val="single" w:sz="6"/>
              <w:right w:val="single" w:color="000000" w:themeColor="text1" w:sz="6"/>
            </w:tcBorders>
            <w:shd w:val="clear" w:color="auto" w:fill="DAE8F8"/>
            <w:tcMar>
              <w:left w:w="105" w:type="dxa"/>
              <w:right w:w="105" w:type="dxa"/>
            </w:tcMar>
            <w:vAlign w:val="top"/>
          </w:tcPr>
          <w:p w:rsidR="04367CB3" w:rsidP="04367CB3" w:rsidRDefault="04367CB3" w14:paraId="09678CE7" w14:textId="3E093247">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r w:rsidRPr="04367CB3" w:rsidR="04367CB3">
              <w:rPr>
                <w:rFonts w:ascii="Comic Sans MS" w:hAnsi="Comic Sans MS" w:eastAsia="Comic Sans MS" w:cs="Comic Sans MS"/>
                <w:b w:val="0"/>
                <w:bCs w:val="0"/>
                <w:i w:val="0"/>
                <w:iCs w:val="0"/>
                <w:color w:val="000000" w:themeColor="text1" w:themeTint="FF" w:themeShade="FF"/>
                <w:sz w:val="22"/>
                <w:szCs w:val="22"/>
                <w:lang w:val="en-GB"/>
              </w:rPr>
              <w:t>Structures: Bird Feeders</w:t>
            </w:r>
          </w:p>
        </w:tc>
        <w:tc>
          <w:tcPr>
            <w:tcW w:w="1461" w:type="dxa"/>
            <w:tcBorders>
              <w:top w:val="single" w:sz="6"/>
              <w:left w:val="single" w:color="000000" w:themeColor="text1" w:sz="6"/>
              <w:bottom w:val="single" w:sz="6"/>
              <w:right w:val="single" w:color="000000" w:themeColor="text1" w:sz="6"/>
            </w:tcBorders>
            <w:tcMar>
              <w:left w:w="105" w:type="dxa"/>
              <w:right w:w="105" w:type="dxa"/>
            </w:tcMar>
            <w:vAlign w:val="top"/>
          </w:tcPr>
          <w:p w:rsidR="04367CB3" w:rsidP="04367CB3" w:rsidRDefault="04367CB3" w14:paraId="7C8D5382" w14:textId="12AFF67C">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r w:rsidRPr="04367CB3" w:rsidR="04367CB3">
              <w:rPr>
                <w:rFonts w:ascii="Comic Sans MS" w:hAnsi="Comic Sans MS" w:eastAsia="Comic Sans MS" w:cs="Comic Sans MS"/>
                <w:b w:val="0"/>
                <w:bCs w:val="0"/>
                <w:i w:val="0"/>
                <w:iCs w:val="0"/>
                <w:color w:val="000000" w:themeColor="text1" w:themeTint="FF" w:themeShade="FF"/>
                <w:sz w:val="22"/>
                <w:szCs w:val="22"/>
                <w:lang w:val="en-GB"/>
              </w:rPr>
              <w:t>ART</w:t>
            </w:r>
          </w:p>
        </w:tc>
        <w:tc>
          <w:tcPr>
            <w:tcW w:w="1461" w:type="dxa"/>
            <w:tcBorders>
              <w:top w:val="single" w:sz="6"/>
              <w:left w:val="single" w:color="000000" w:themeColor="text1" w:sz="6"/>
              <w:bottom w:val="single" w:sz="6"/>
              <w:right w:val="single" w:color="000000" w:themeColor="text1" w:sz="6"/>
            </w:tcBorders>
            <w:shd w:val="clear" w:color="auto" w:fill="FBE4D5" w:themeFill="accent2" w:themeFillTint="33"/>
            <w:tcMar>
              <w:left w:w="105" w:type="dxa"/>
              <w:right w:w="105" w:type="dxa"/>
            </w:tcMar>
            <w:vAlign w:val="top"/>
          </w:tcPr>
          <w:p w:rsidR="04367CB3" w:rsidP="04367CB3" w:rsidRDefault="04367CB3" w14:paraId="3486F4AB" w14:textId="3666BFEE">
            <w:pPr>
              <w:widowControl w:val="0"/>
              <w:spacing w:after="0" w:line="285" w:lineRule="auto"/>
              <w:rPr>
                <w:rFonts w:ascii="Comic Sans MS" w:hAnsi="Comic Sans MS" w:eastAsia="Comic Sans MS" w:cs="Comic Sans MS"/>
                <w:b w:val="0"/>
                <w:bCs w:val="0"/>
                <w:i w:val="0"/>
                <w:iCs w:val="0"/>
                <w:color w:val="000000" w:themeColor="text1" w:themeTint="FF" w:themeShade="FF"/>
                <w:sz w:val="20"/>
                <w:szCs w:val="20"/>
              </w:rPr>
            </w:pPr>
            <w:r w:rsidRPr="04367CB3" w:rsidR="04367CB3">
              <w:rPr>
                <w:rFonts w:ascii="Comic Sans MS" w:hAnsi="Comic Sans MS" w:eastAsia="Comic Sans MS" w:cs="Comic Sans MS"/>
                <w:b w:val="0"/>
                <w:bCs w:val="0"/>
                <w:i w:val="0"/>
                <w:iCs w:val="0"/>
                <w:color w:val="000000" w:themeColor="text1" w:themeTint="FF" w:themeShade="FF"/>
                <w:sz w:val="20"/>
                <w:szCs w:val="20"/>
                <w:lang w:val="en-GB"/>
              </w:rPr>
              <w:t>Cooking and nutrition: developing a recipe</w:t>
            </w:r>
          </w:p>
        </w:tc>
        <w:tc>
          <w:tcPr>
            <w:tcW w:w="1461" w:type="dxa"/>
            <w:tcBorders>
              <w:top w:val="single" w:sz="6"/>
              <w:left w:val="single" w:color="000000" w:themeColor="text1" w:sz="6"/>
              <w:bottom w:val="single" w:sz="6"/>
              <w:right w:val="single" w:color="000000" w:themeColor="text1" w:sz="6"/>
            </w:tcBorders>
            <w:tcMar/>
            <w:vAlign w:val="top"/>
          </w:tcPr>
          <w:p w:rsidR="04367CB3" w:rsidP="04367CB3" w:rsidRDefault="04367CB3" w14:paraId="4D2E8014" w14:textId="0D19D40E">
            <w:pPr>
              <w:widowControl w:val="0"/>
              <w:spacing w:after="0" w:line="285" w:lineRule="auto"/>
              <w:rPr>
                <w:rFonts w:ascii="Comic Sans MS" w:hAnsi="Comic Sans MS" w:eastAsia="Comic Sans MS" w:cs="Comic Sans MS"/>
                <w:b w:val="0"/>
                <w:bCs w:val="0"/>
                <w:i w:val="0"/>
                <w:iCs w:val="0"/>
                <w:color w:val="000000" w:themeColor="text1" w:themeTint="FF" w:themeShade="FF"/>
                <w:sz w:val="20"/>
                <w:szCs w:val="20"/>
              </w:rPr>
            </w:pPr>
            <w:r w:rsidRPr="04367CB3" w:rsidR="04367CB3">
              <w:rPr>
                <w:rFonts w:ascii="Comic Sans MS" w:hAnsi="Comic Sans MS" w:eastAsia="Comic Sans MS" w:cs="Comic Sans MS"/>
                <w:b w:val="0"/>
                <w:bCs w:val="0"/>
                <w:i w:val="0"/>
                <w:iCs w:val="0"/>
                <w:color w:val="000000" w:themeColor="text1" w:themeTint="FF" w:themeShade="FF"/>
                <w:sz w:val="20"/>
                <w:szCs w:val="20"/>
                <w:lang w:val="en-GB"/>
              </w:rPr>
              <w:t>ART</w:t>
            </w:r>
          </w:p>
        </w:tc>
      </w:tr>
      <w:tr w:rsidR="04367CB3" w:rsidTr="04367CB3" w14:paraId="68CE986B">
        <w:trPr>
          <w:trHeight w:val="300"/>
        </w:trPr>
        <w:tc>
          <w:tcPr>
            <w:tcW w:w="595" w:type="dxa"/>
            <w:tcBorders>
              <w:top w:val="single" w:sz="6"/>
              <w:left w:val="single" w:color="000000" w:themeColor="text1" w:sz="6"/>
              <w:bottom w:val="single" w:sz="6"/>
              <w:right w:val="single" w:color="000000" w:themeColor="text1" w:sz="6"/>
            </w:tcBorders>
            <w:shd w:val="clear" w:color="auto" w:fill="E7E6E6" w:themeFill="background2"/>
            <w:tcMar>
              <w:left w:w="105" w:type="dxa"/>
              <w:right w:w="105" w:type="dxa"/>
            </w:tcMar>
            <w:vAlign w:val="top"/>
          </w:tcPr>
          <w:p w:rsidR="04367CB3" w:rsidP="04367CB3" w:rsidRDefault="04367CB3" w14:paraId="217BE407" w14:textId="2A5E313B">
            <w:pPr>
              <w:widowControl w:val="0"/>
              <w:spacing w:after="0" w:line="285" w:lineRule="auto"/>
              <w:rPr>
                <w:rFonts w:ascii="Comic Sans MS" w:hAnsi="Comic Sans MS" w:eastAsia="Comic Sans MS" w:cs="Comic Sans MS"/>
                <w:b w:val="0"/>
                <w:bCs w:val="0"/>
                <w:i w:val="0"/>
                <w:iCs w:val="0"/>
                <w:color w:val="000000" w:themeColor="text1" w:themeTint="FF" w:themeShade="FF"/>
                <w:sz w:val="16"/>
                <w:szCs w:val="16"/>
              </w:rPr>
            </w:pPr>
            <w:r w:rsidRPr="04367CB3" w:rsidR="04367CB3">
              <w:rPr>
                <w:rFonts w:ascii="Comic Sans MS" w:hAnsi="Comic Sans MS" w:eastAsia="Comic Sans MS" w:cs="Comic Sans MS"/>
                <w:b w:val="0"/>
                <w:bCs w:val="0"/>
                <w:i w:val="0"/>
                <w:iCs w:val="0"/>
                <w:color w:val="000000" w:themeColor="text1" w:themeTint="FF" w:themeShade="FF"/>
                <w:sz w:val="16"/>
                <w:szCs w:val="16"/>
                <w:lang w:val="en-GB"/>
              </w:rPr>
              <w:t>Year 6</w:t>
            </w:r>
          </w:p>
        </w:tc>
        <w:tc>
          <w:tcPr>
            <w:tcW w:w="1461" w:type="dxa"/>
            <w:tcBorders>
              <w:top w:val="single" w:sz="6"/>
              <w:left w:val="single" w:color="000000" w:themeColor="text1" w:sz="6"/>
              <w:bottom w:val="single" w:sz="6"/>
              <w:right w:val="single" w:color="000000" w:themeColor="text1" w:sz="6"/>
            </w:tcBorders>
            <w:tcMar>
              <w:left w:w="105" w:type="dxa"/>
              <w:right w:w="105" w:type="dxa"/>
            </w:tcMar>
            <w:vAlign w:val="top"/>
          </w:tcPr>
          <w:p w:rsidR="04367CB3" w:rsidP="04367CB3" w:rsidRDefault="04367CB3" w14:paraId="255E7D21" w14:textId="5E8A0E48">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r w:rsidRPr="04367CB3" w:rsidR="04367CB3">
              <w:rPr>
                <w:rFonts w:ascii="Comic Sans MS" w:hAnsi="Comic Sans MS" w:eastAsia="Comic Sans MS" w:cs="Comic Sans MS"/>
                <w:b w:val="0"/>
                <w:bCs w:val="0"/>
                <w:i w:val="0"/>
                <w:iCs w:val="0"/>
                <w:color w:val="000000" w:themeColor="text1" w:themeTint="FF" w:themeShade="FF"/>
                <w:sz w:val="22"/>
                <w:szCs w:val="22"/>
                <w:lang w:val="en-GB"/>
              </w:rPr>
              <w:t>ART</w:t>
            </w:r>
          </w:p>
        </w:tc>
        <w:tc>
          <w:tcPr>
            <w:tcW w:w="1461" w:type="dxa"/>
            <w:tcBorders>
              <w:top w:val="single" w:sz="6"/>
              <w:left w:val="single" w:color="000000" w:themeColor="text1" w:sz="6"/>
              <w:bottom w:val="single" w:sz="6"/>
              <w:right w:val="single" w:color="000000" w:themeColor="text1" w:sz="6"/>
            </w:tcBorders>
            <w:shd w:val="clear" w:color="auto" w:fill="DAE8F8"/>
            <w:tcMar>
              <w:left w:w="105" w:type="dxa"/>
              <w:right w:w="105" w:type="dxa"/>
            </w:tcMar>
            <w:vAlign w:val="top"/>
          </w:tcPr>
          <w:p w:rsidR="04367CB3" w:rsidP="04367CB3" w:rsidRDefault="04367CB3" w14:paraId="7B280F4D" w14:textId="666991D1">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r w:rsidRPr="04367CB3" w:rsidR="04367CB3">
              <w:rPr>
                <w:rFonts w:ascii="Comic Sans MS" w:hAnsi="Comic Sans MS" w:eastAsia="Comic Sans MS" w:cs="Comic Sans MS"/>
                <w:b w:val="0"/>
                <w:bCs w:val="0"/>
                <w:i w:val="0"/>
                <w:iCs w:val="0"/>
                <w:color w:val="000000" w:themeColor="text1" w:themeTint="FF" w:themeShade="FF"/>
                <w:sz w:val="22"/>
                <w:szCs w:val="22"/>
                <w:lang w:val="en-GB"/>
              </w:rPr>
              <w:t>Structures: playgrounds</w:t>
            </w:r>
          </w:p>
          <w:p w:rsidR="04367CB3" w:rsidP="04367CB3" w:rsidRDefault="04367CB3" w14:paraId="564E5F05" w14:textId="0559DFE5">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r w:rsidRPr="04367CB3" w:rsidR="04367CB3">
              <w:rPr>
                <w:rFonts w:ascii="Comic Sans MS" w:hAnsi="Comic Sans MS" w:eastAsia="Comic Sans MS" w:cs="Comic Sans MS"/>
                <w:b w:val="0"/>
                <w:bCs w:val="0"/>
                <w:i w:val="0"/>
                <w:iCs w:val="0"/>
                <w:color w:val="000000" w:themeColor="text1" w:themeTint="FF" w:themeShade="FF"/>
                <w:sz w:val="22"/>
                <w:szCs w:val="22"/>
                <w:lang w:val="en-GB"/>
              </w:rPr>
              <w:t>Structures: playgrounds</w:t>
            </w:r>
          </w:p>
        </w:tc>
        <w:tc>
          <w:tcPr>
            <w:tcW w:w="1461" w:type="dxa"/>
            <w:tcBorders>
              <w:top w:val="single" w:sz="6"/>
              <w:left w:val="single" w:color="000000" w:themeColor="text1" w:sz="6"/>
              <w:bottom w:val="single" w:sz="6"/>
              <w:right w:val="single" w:color="000000" w:themeColor="text1" w:sz="6"/>
            </w:tcBorders>
            <w:shd w:val="clear" w:color="auto" w:fill="E2EFD9" w:themeFill="accent6" w:themeFillTint="33"/>
            <w:tcMar>
              <w:left w:w="105" w:type="dxa"/>
              <w:right w:w="105" w:type="dxa"/>
            </w:tcMar>
            <w:vAlign w:val="top"/>
          </w:tcPr>
          <w:p w:rsidR="04367CB3" w:rsidP="04367CB3" w:rsidRDefault="04367CB3" w14:paraId="0222B8D9" w14:textId="643C693E">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r w:rsidRPr="04367CB3" w:rsidR="04367CB3">
              <w:rPr>
                <w:rFonts w:ascii="Comic Sans MS" w:hAnsi="Comic Sans MS" w:eastAsia="Comic Sans MS" w:cs="Comic Sans MS"/>
                <w:b w:val="0"/>
                <w:bCs w:val="0"/>
                <w:i w:val="0"/>
                <w:iCs w:val="0"/>
                <w:color w:val="000000" w:themeColor="text1" w:themeTint="FF" w:themeShade="FF"/>
                <w:sz w:val="22"/>
                <w:szCs w:val="22"/>
                <w:lang w:val="en-GB"/>
              </w:rPr>
              <w:t>Textiles: Pencil Cases (Kapow waistcoats)</w:t>
            </w:r>
          </w:p>
        </w:tc>
        <w:tc>
          <w:tcPr>
            <w:tcW w:w="1461" w:type="dxa"/>
            <w:tcBorders>
              <w:top w:val="single" w:sz="6"/>
              <w:left w:val="single" w:color="000000" w:themeColor="text1" w:sz="6"/>
              <w:bottom w:val="single" w:sz="6"/>
              <w:right w:val="single" w:color="000000" w:themeColor="text1" w:sz="6"/>
            </w:tcBorders>
            <w:tcMar>
              <w:left w:w="105" w:type="dxa"/>
              <w:right w:w="105" w:type="dxa"/>
            </w:tcMar>
            <w:vAlign w:val="top"/>
          </w:tcPr>
          <w:p w:rsidR="04367CB3" w:rsidP="04367CB3" w:rsidRDefault="04367CB3" w14:paraId="1402B337" w14:textId="5159D781">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r w:rsidRPr="04367CB3" w:rsidR="04367CB3">
              <w:rPr>
                <w:rFonts w:ascii="Comic Sans MS" w:hAnsi="Comic Sans MS" w:eastAsia="Comic Sans MS" w:cs="Comic Sans MS"/>
                <w:b w:val="0"/>
                <w:bCs w:val="0"/>
                <w:i w:val="0"/>
                <w:iCs w:val="0"/>
                <w:color w:val="000000" w:themeColor="text1" w:themeTint="FF" w:themeShade="FF"/>
                <w:sz w:val="22"/>
                <w:szCs w:val="22"/>
                <w:lang w:val="en-GB"/>
              </w:rPr>
              <w:t xml:space="preserve"> </w:t>
            </w:r>
          </w:p>
        </w:tc>
        <w:tc>
          <w:tcPr>
            <w:tcW w:w="1461" w:type="dxa"/>
            <w:tcBorders>
              <w:top w:val="single" w:sz="6"/>
              <w:left w:val="single" w:color="000000" w:themeColor="text1" w:sz="6"/>
              <w:bottom w:val="single" w:sz="6"/>
              <w:right w:val="single" w:color="000000" w:themeColor="text1" w:sz="6"/>
            </w:tcBorders>
            <w:tcMar>
              <w:left w:w="105" w:type="dxa"/>
              <w:right w:w="105" w:type="dxa"/>
            </w:tcMar>
            <w:vAlign w:val="top"/>
          </w:tcPr>
          <w:p w:rsidR="04367CB3" w:rsidP="04367CB3" w:rsidRDefault="04367CB3" w14:paraId="518925F2" w14:textId="7A681ADC">
            <w:pPr>
              <w:widowControl w:val="0"/>
              <w:spacing w:after="0" w:line="285" w:lineRule="auto"/>
              <w:rPr>
                <w:rFonts w:ascii="Comic Sans MS" w:hAnsi="Comic Sans MS" w:eastAsia="Comic Sans MS" w:cs="Comic Sans MS"/>
                <w:b w:val="0"/>
                <w:bCs w:val="0"/>
                <w:i w:val="0"/>
                <w:iCs w:val="0"/>
                <w:color w:val="000000" w:themeColor="text1" w:themeTint="FF" w:themeShade="FF"/>
                <w:sz w:val="22"/>
                <w:szCs w:val="22"/>
              </w:rPr>
            </w:pPr>
            <w:r w:rsidRPr="04367CB3" w:rsidR="04367CB3">
              <w:rPr>
                <w:rFonts w:ascii="Comic Sans MS" w:hAnsi="Comic Sans MS" w:eastAsia="Comic Sans MS" w:cs="Comic Sans MS"/>
                <w:b w:val="0"/>
                <w:bCs w:val="0"/>
                <w:i w:val="0"/>
                <w:iCs w:val="0"/>
                <w:color w:val="000000" w:themeColor="text1" w:themeTint="FF" w:themeShade="FF"/>
                <w:sz w:val="22"/>
                <w:szCs w:val="22"/>
                <w:lang w:val="en-GB"/>
              </w:rPr>
              <w:t>ART</w:t>
            </w:r>
          </w:p>
        </w:tc>
        <w:tc>
          <w:tcPr>
            <w:tcW w:w="1461" w:type="dxa"/>
            <w:tcBorders>
              <w:top w:val="single" w:sz="6"/>
              <w:left w:val="single" w:color="000000" w:themeColor="text1" w:sz="6"/>
              <w:bottom w:val="single" w:sz="6"/>
              <w:right w:val="single" w:color="000000" w:themeColor="text1" w:sz="6"/>
            </w:tcBorders>
            <w:tcMar/>
            <w:vAlign w:val="top"/>
          </w:tcPr>
          <w:p w:rsidR="04367CB3" w:rsidP="04367CB3" w:rsidRDefault="04367CB3" w14:paraId="02E5A9B9" w14:textId="0B671C83">
            <w:pPr>
              <w:widowControl w:val="0"/>
              <w:spacing w:after="0" w:line="285" w:lineRule="auto"/>
              <w:rPr>
                <w:rFonts w:ascii="Comic Sans MS" w:hAnsi="Comic Sans MS" w:eastAsia="Comic Sans MS" w:cs="Comic Sans MS"/>
                <w:b w:val="0"/>
                <w:bCs w:val="0"/>
                <w:i w:val="0"/>
                <w:iCs w:val="0"/>
                <w:color w:val="000000" w:themeColor="text1" w:themeTint="FF" w:themeShade="FF"/>
                <w:sz w:val="20"/>
                <w:szCs w:val="20"/>
              </w:rPr>
            </w:pPr>
          </w:p>
        </w:tc>
      </w:tr>
    </w:tbl>
    <w:p w:rsidRPr="00C6519E" w:rsidR="00C6519E" w:rsidP="04367CB3" w:rsidRDefault="00C6519E" w14:paraId="2D070EF8" w14:textId="464790E2">
      <w:pPr>
        <w:bidi w:val="0"/>
        <w:spacing w:after="120" w:line="285"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p>
    <w:p w:rsidRPr="00C6519E" w:rsidR="00C6519E" w:rsidP="04367CB3" w:rsidRDefault="00C6519E" w14:paraId="2536FBAF" w14:textId="24334212">
      <w:pPr>
        <w:rPr>
          <w:rFonts w:cs="Calibri" w:cstheme="minorAscii"/>
          <w:sz w:val="24"/>
          <w:szCs w:val="24"/>
        </w:rPr>
      </w:pPr>
    </w:p>
    <w:sectPr w:rsidR="00C6519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62EA"/>
    <w:multiLevelType w:val="hybridMultilevel"/>
    <w:tmpl w:val="FA4CE3AE"/>
    <w:lvl w:ilvl="0" w:tplc="83ACD17C">
      <w:numFmt w:val="bullet"/>
      <w:lvlText w:val="•"/>
      <w:lvlJc w:val="left"/>
      <w:pPr>
        <w:ind w:left="1080" w:hanging="72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315329D"/>
    <w:multiLevelType w:val="hybridMultilevel"/>
    <w:tmpl w:val="DB8AD5EC"/>
    <w:lvl w:ilvl="0" w:tplc="83ACD17C">
      <w:numFmt w:val="bullet"/>
      <w:lvlText w:val="•"/>
      <w:lvlJc w:val="left"/>
      <w:pPr>
        <w:ind w:left="1080" w:hanging="72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048041F"/>
    <w:multiLevelType w:val="hybridMultilevel"/>
    <w:tmpl w:val="84122C8E"/>
    <w:lvl w:ilvl="0" w:tplc="83ACD17C">
      <w:numFmt w:val="bullet"/>
      <w:lvlText w:val="•"/>
      <w:lvlJc w:val="left"/>
      <w:pPr>
        <w:ind w:left="1080" w:hanging="72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3D6282B"/>
    <w:multiLevelType w:val="hybridMultilevel"/>
    <w:tmpl w:val="7A5800BE"/>
    <w:lvl w:ilvl="0" w:tplc="83ACD17C">
      <w:numFmt w:val="bullet"/>
      <w:lvlText w:val="•"/>
      <w:lvlJc w:val="left"/>
      <w:pPr>
        <w:ind w:left="1127" w:hanging="720"/>
      </w:pPr>
      <w:rPr>
        <w:rFonts w:hint="default" w:ascii="Calibri" w:hAnsi="Calibri" w:cs="Calibri" w:eastAsiaTheme="minorHAnsi"/>
      </w:rPr>
    </w:lvl>
    <w:lvl w:ilvl="1" w:tplc="04090003" w:tentative="1">
      <w:start w:val="1"/>
      <w:numFmt w:val="bullet"/>
      <w:lvlText w:val="o"/>
      <w:lvlJc w:val="left"/>
      <w:pPr>
        <w:ind w:left="1487" w:hanging="360"/>
      </w:pPr>
      <w:rPr>
        <w:rFonts w:hint="default" w:ascii="Courier New" w:hAnsi="Courier New" w:cs="Courier New"/>
      </w:rPr>
    </w:lvl>
    <w:lvl w:ilvl="2" w:tplc="04090005" w:tentative="1">
      <w:start w:val="1"/>
      <w:numFmt w:val="bullet"/>
      <w:lvlText w:val=""/>
      <w:lvlJc w:val="left"/>
      <w:pPr>
        <w:ind w:left="2207" w:hanging="360"/>
      </w:pPr>
      <w:rPr>
        <w:rFonts w:hint="default" w:ascii="Wingdings" w:hAnsi="Wingdings"/>
      </w:rPr>
    </w:lvl>
    <w:lvl w:ilvl="3" w:tplc="04090001" w:tentative="1">
      <w:start w:val="1"/>
      <w:numFmt w:val="bullet"/>
      <w:lvlText w:val=""/>
      <w:lvlJc w:val="left"/>
      <w:pPr>
        <w:ind w:left="2927" w:hanging="360"/>
      </w:pPr>
      <w:rPr>
        <w:rFonts w:hint="default" w:ascii="Symbol" w:hAnsi="Symbol"/>
      </w:rPr>
    </w:lvl>
    <w:lvl w:ilvl="4" w:tplc="04090003" w:tentative="1">
      <w:start w:val="1"/>
      <w:numFmt w:val="bullet"/>
      <w:lvlText w:val="o"/>
      <w:lvlJc w:val="left"/>
      <w:pPr>
        <w:ind w:left="3647" w:hanging="360"/>
      </w:pPr>
      <w:rPr>
        <w:rFonts w:hint="default" w:ascii="Courier New" w:hAnsi="Courier New" w:cs="Courier New"/>
      </w:rPr>
    </w:lvl>
    <w:lvl w:ilvl="5" w:tplc="04090005" w:tentative="1">
      <w:start w:val="1"/>
      <w:numFmt w:val="bullet"/>
      <w:lvlText w:val=""/>
      <w:lvlJc w:val="left"/>
      <w:pPr>
        <w:ind w:left="4367" w:hanging="360"/>
      </w:pPr>
      <w:rPr>
        <w:rFonts w:hint="default" w:ascii="Wingdings" w:hAnsi="Wingdings"/>
      </w:rPr>
    </w:lvl>
    <w:lvl w:ilvl="6" w:tplc="04090001" w:tentative="1">
      <w:start w:val="1"/>
      <w:numFmt w:val="bullet"/>
      <w:lvlText w:val=""/>
      <w:lvlJc w:val="left"/>
      <w:pPr>
        <w:ind w:left="5087" w:hanging="360"/>
      </w:pPr>
      <w:rPr>
        <w:rFonts w:hint="default" w:ascii="Symbol" w:hAnsi="Symbol"/>
      </w:rPr>
    </w:lvl>
    <w:lvl w:ilvl="7" w:tplc="04090003" w:tentative="1">
      <w:start w:val="1"/>
      <w:numFmt w:val="bullet"/>
      <w:lvlText w:val="o"/>
      <w:lvlJc w:val="left"/>
      <w:pPr>
        <w:ind w:left="5807" w:hanging="360"/>
      </w:pPr>
      <w:rPr>
        <w:rFonts w:hint="default" w:ascii="Courier New" w:hAnsi="Courier New" w:cs="Courier New"/>
      </w:rPr>
    </w:lvl>
    <w:lvl w:ilvl="8" w:tplc="04090005" w:tentative="1">
      <w:start w:val="1"/>
      <w:numFmt w:val="bullet"/>
      <w:lvlText w:val=""/>
      <w:lvlJc w:val="left"/>
      <w:pPr>
        <w:ind w:left="6527" w:hanging="360"/>
      </w:pPr>
      <w:rPr>
        <w:rFonts w:hint="default" w:ascii="Wingdings" w:hAnsi="Wingdings"/>
      </w:rPr>
    </w:lvl>
  </w:abstractNum>
  <w:abstractNum w:abstractNumId="4" w15:restartNumberingAfterBreak="0">
    <w:nsid w:val="466316EC"/>
    <w:multiLevelType w:val="hybridMultilevel"/>
    <w:tmpl w:val="1B42F3D2"/>
    <w:lvl w:ilvl="0" w:tplc="83ACD17C">
      <w:numFmt w:val="bullet"/>
      <w:lvlText w:val="•"/>
      <w:lvlJc w:val="left"/>
      <w:pPr>
        <w:ind w:left="1440" w:hanging="720"/>
      </w:pPr>
      <w:rPr>
        <w:rFonts w:hint="default" w:ascii="Calibri" w:hAnsi="Calibri" w:cs="Calibri"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706404A4"/>
    <w:multiLevelType w:val="hybridMultilevel"/>
    <w:tmpl w:val="735283AC"/>
    <w:lvl w:ilvl="0" w:tplc="83ACD17C">
      <w:numFmt w:val="bullet"/>
      <w:lvlText w:val="•"/>
      <w:lvlJc w:val="left"/>
      <w:pPr>
        <w:ind w:left="1080" w:hanging="72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A875C2"/>
    <w:multiLevelType w:val="hybridMultilevel"/>
    <w:tmpl w:val="C2FE1C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6"/>
  </w:num>
  <w:num w:numId="2">
    <w:abstractNumId w:val="0"/>
  </w:num>
  <w:num w:numId="3">
    <w:abstractNumId w:val="2"/>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AA"/>
    <w:rsid w:val="00064153"/>
    <w:rsid w:val="001224AA"/>
    <w:rsid w:val="0021491E"/>
    <w:rsid w:val="0058510A"/>
    <w:rsid w:val="00C6519E"/>
    <w:rsid w:val="04367CB3"/>
    <w:rsid w:val="18B83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56EB5"/>
  <w15:chartTrackingRefBased/>
  <w15:docId w15:val="{90098DA9-F1C6-4380-A166-7F541CF6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24AA"/>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224AA"/>
    <w:pPr>
      <w:ind w:left="720"/>
      <w:contextualSpacing/>
    </w:pPr>
  </w:style>
  <w:style w:type="paragraph" w:styleId="Header">
    <w:name w:val="header"/>
    <w:basedOn w:val="Normal"/>
    <w:link w:val="HeaderChar"/>
    <w:uiPriority w:val="99"/>
    <w:unhideWhenUsed/>
    <w:rsid w:val="001224A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224AA"/>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1.wmf"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Bone-Knell</dc:creator>
  <keywords/>
  <dc:description/>
  <lastModifiedBy>Emily Bone-Knell</lastModifiedBy>
  <revision>2</revision>
  <dcterms:created xsi:type="dcterms:W3CDTF">2024-08-27T16:28:00.0000000Z</dcterms:created>
  <dcterms:modified xsi:type="dcterms:W3CDTF">2025-09-17T17:45:21.5141300Z</dcterms:modified>
</coreProperties>
</file>